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9B68" w14:textId="54869A42" w:rsidR="00932DE9" w:rsidRPr="002500CA" w:rsidRDefault="00584AF0" w:rsidP="00932DE9">
      <w:pPr>
        <w:jc w:val="center"/>
        <w:rPr>
          <w:rFonts w:asciiTheme="majorBidi" w:hAnsiTheme="majorBidi" w:cstheme="majorBidi"/>
          <w:b/>
          <w:bCs/>
          <w:sz w:val="24"/>
          <w:rtl/>
        </w:rPr>
      </w:pPr>
      <w:bookmarkStart w:id="0" w:name="_GoBack"/>
      <w:bookmarkEnd w:id="0"/>
      <w:r>
        <w:rPr>
          <w:rFonts w:asciiTheme="majorBidi" w:hAnsiTheme="majorBidi" w:cstheme="majorBidi"/>
          <w:b/>
          <w:bCs/>
          <w:sz w:val="24"/>
        </w:rPr>
        <w:t>Course</w:t>
      </w:r>
      <w:r w:rsidR="00CD3F1E">
        <w:rPr>
          <w:rFonts w:asciiTheme="majorBidi" w:hAnsiTheme="majorBidi" w:cstheme="majorBidi"/>
          <w:b/>
          <w:bCs/>
          <w:sz w:val="24"/>
        </w:rPr>
        <w:t xml:space="preserve"> Syllabus</w:t>
      </w:r>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932DE9" w:rsidRPr="0003236B" w14:paraId="2F1EA673" w14:textId="77777777" w:rsidTr="00EC0CD2">
        <w:trPr>
          <w:trHeight w:val="307"/>
          <w:jc w:val="center"/>
        </w:trPr>
        <w:tc>
          <w:tcPr>
            <w:tcW w:w="576" w:type="dxa"/>
            <w:shd w:val="clear" w:color="auto" w:fill="auto"/>
            <w:vAlign w:val="center"/>
          </w:tcPr>
          <w:p w14:paraId="074C0CD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33DB0BBD" w:rsidR="00932DE9" w:rsidRPr="0003236B" w:rsidRDefault="00887397" w:rsidP="00EC0CD2">
            <w:pPr>
              <w:rPr>
                <w:rFonts w:ascii="Times New Roman" w:hAnsi="Times New Roman"/>
                <w:sz w:val="24"/>
              </w:rPr>
            </w:pPr>
            <w:r>
              <w:t xml:space="preserve"> </w:t>
            </w:r>
            <w:r w:rsidRPr="00887397">
              <w:t>Seminar in biopharmaceutics and clinical pharmacy</w:t>
            </w:r>
          </w:p>
        </w:tc>
      </w:tr>
      <w:tr w:rsidR="00932DE9" w:rsidRPr="0003236B" w14:paraId="2787EEA5" w14:textId="77777777" w:rsidTr="00EC0CD2">
        <w:trPr>
          <w:trHeight w:val="307"/>
          <w:jc w:val="center"/>
        </w:trPr>
        <w:tc>
          <w:tcPr>
            <w:tcW w:w="576" w:type="dxa"/>
            <w:shd w:val="clear" w:color="auto" w:fill="auto"/>
            <w:vAlign w:val="center"/>
          </w:tcPr>
          <w:p w14:paraId="45E4523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0C8B2197" w:rsidR="00932DE9" w:rsidRPr="0003236B" w:rsidRDefault="00887397" w:rsidP="00EC0CD2">
            <w:pPr>
              <w:rPr>
                <w:rFonts w:ascii="Times New Roman" w:hAnsi="Times New Roman"/>
                <w:sz w:val="24"/>
              </w:rPr>
            </w:pPr>
            <w:r w:rsidRPr="00887397">
              <w:t>1203573</w:t>
            </w:r>
          </w:p>
        </w:tc>
      </w:tr>
      <w:tr w:rsidR="008F424B" w:rsidRPr="0003236B" w14:paraId="27356536" w14:textId="77777777" w:rsidTr="007B21FF">
        <w:trPr>
          <w:trHeight w:val="307"/>
          <w:jc w:val="center"/>
        </w:trPr>
        <w:tc>
          <w:tcPr>
            <w:tcW w:w="576" w:type="dxa"/>
            <w:vMerge w:val="restart"/>
            <w:shd w:val="clear" w:color="auto" w:fill="auto"/>
            <w:vAlign w:val="center"/>
          </w:tcPr>
          <w:p w14:paraId="24DB0716"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F424B" w:rsidRPr="0003236B" w:rsidRDefault="008F424B" w:rsidP="00EC0CD2">
            <w:pPr>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6F5BD11E" w:rsidR="008F424B" w:rsidRPr="0003236B" w:rsidRDefault="00887397" w:rsidP="007A3C7C">
            <w:pPr>
              <w:rPr>
                <w:rFonts w:ascii="Times New Roman" w:hAnsi="Times New Roman"/>
                <w:sz w:val="24"/>
              </w:rPr>
            </w:pPr>
            <w:r>
              <w:t>1</w:t>
            </w:r>
          </w:p>
        </w:tc>
        <w:tc>
          <w:tcPr>
            <w:tcW w:w="3069" w:type="dxa"/>
            <w:shd w:val="clear" w:color="auto" w:fill="auto"/>
          </w:tcPr>
          <w:p w14:paraId="2E58FED8" w14:textId="06B5FA6B" w:rsidR="008F424B" w:rsidRPr="0003236B" w:rsidRDefault="008F424B" w:rsidP="00EC0CD2">
            <w:pPr>
              <w:rPr>
                <w:rFonts w:ascii="Times New Roman" w:hAnsi="Times New Roman"/>
                <w:sz w:val="24"/>
              </w:rPr>
            </w:pPr>
          </w:p>
        </w:tc>
      </w:tr>
      <w:tr w:rsidR="00932DE9" w:rsidRPr="0003236B" w14:paraId="4A3C8FD4" w14:textId="77777777" w:rsidTr="00EC0CD2">
        <w:trPr>
          <w:trHeight w:val="307"/>
          <w:jc w:val="center"/>
        </w:trPr>
        <w:tc>
          <w:tcPr>
            <w:tcW w:w="576" w:type="dxa"/>
            <w:vMerge/>
            <w:shd w:val="clear" w:color="auto" w:fill="auto"/>
            <w:vAlign w:val="center"/>
          </w:tcPr>
          <w:p w14:paraId="467890B3" w14:textId="77777777" w:rsidR="00932DE9" w:rsidRPr="0003236B" w:rsidRDefault="00932DE9" w:rsidP="00EC0CD2">
            <w:pPr>
              <w:rPr>
                <w:rFonts w:ascii="Times New Roman" w:hAnsi="Times New Roman"/>
                <w:b/>
                <w:bCs/>
                <w:sz w:val="24"/>
              </w:rPr>
            </w:pPr>
          </w:p>
        </w:tc>
        <w:tc>
          <w:tcPr>
            <w:tcW w:w="3556" w:type="dxa"/>
            <w:shd w:val="clear" w:color="auto" w:fill="auto"/>
          </w:tcPr>
          <w:p w14:paraId="1A53F2D4" w14:textId="77777777" w:rsidR="00932DE9" w:rsidRPr="008F424B" w:rsidRDefault="00932DE9" w:rsidP="00EC0CD2">
            <w:pPr>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306B6328" w:rsidR="00932DE9" w:rsidRPr="0003236B" w:rsidRDefault="00887397" w:rsidP="00EC0CD2">
            <w:pPr>
              <w:rPr>
                <w:rFonts w:ascii="Times New Roman" w:hAnsi="Times New Roman"/>
                <w:sz w:val="24"/>
                <w:rtl/>
                <w:lang w:bidi="ar-JO"/>
              </w:rPr>
            </w:pPr>
            <w:r>
              <w:t>1</w:t>
            </w:r>
            <w:r w:rsidR="007A3C7C">
              <w:t xml:space="preserve"> </w:t>
            </w:r>
          </w:p>
        </w:tc>
      </w:tr>
      <w:tr w:rsidR="00932DE9" w:rsidRPr="0003236B" w14:paraId="55F4853A" w14:textId="77777777" w:rsidTr="00EC0CD2">
        <w:trPr>
          <w:trHeight w:val="307"/>
          <w:jc w:val="center"/>
        </w:trPr>
        <w:tc>
          <w:tcPr>
            <w:tcW w:w="576" w:type="dxa"/>
            <w:shd w:val="clear" w:color="auto" w:fill="auto"/>
            <w:vAlign w:val="center"/>
          </w:tcPr>
          <w:p w14:paraId="1066A0C5"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Prerequisites/corequisites</w:t>
            </w:r>
          </w:p>
        </w:tc>
        <w:tc>
          <w:tcPr>
            <w:tcW w:w="6138" w:type="dxa"/>
            <w:gridSpan w:val="2"/>
            <w:shd w:val="clear" w:color="auto" w:fill="auto"/>
          </w:tcPr>
          <w:p w14:paraId="422D1111" w14:textId="042237FC" w:rsidR="00932DE9" w:rsidRPr="0003236B" w:rsidRDefault="00B5536F" w:rsidP="00EC0CD2">
            <w:pPr>
              <w:rPr>
                <w:rFonts w:ascii="Times New Roman" w:hAnsi="Times New Roman"/>
                <w:sz w:val="24"/>
              </w:rPr>
            </w:pPr>
            <w:r>
              <w:t>None</w:t>
            </w:r>
          </w:p>
        </w:tc>
      </w:tr>
      <w:tr w:rsidR="00932DE9" w:rsidRPr="0003236B" w14:paraId="330C2512" w14:textId="77777777" w:rsidTr="00EC0CD2">
        <w:trPr>
          <w:trHeight w:val="307"/>
          <w:jc w:val="center"/>
        </w:trPr>
        <w:tc>
          <w:tcPr>
            <w:tcW w:w="576" w:type="dxa"/>
            <w:shd w:val="clear" w:color="auto" w:fill="auto"/>
            <w:vAlign w:val="center"/>
          </w:tcPr>
          <w:p w14:paraId="20A7E9EC"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4321C6D5" w:rsidR="00932DE9" w:rsidRPr="0003236B" w:rsidRDefault="007A3C7C" w:rsidP="00EC0CD2">
            <w:pPr>
              <w:rPr>
                <w:rFonts w:ascii="Times New Roman" w:hAnsi="Times New Roman"/>
                <w:sz w:val="24"/>
              </w:rPr>
            </w:pPr>
            <w:r>
              <w:t>Pharmacy/PharmD</w:t>
            </w:r>
          </w:p>
        </w:tc>
      </w:tr>
      <w:tr w:rsidR="00932DE9" w:rsidRPr="0003236B" w14:paraId="6E884F02" w14:textId="77777777" w:rsidTr="00EC0CD2">
        <w:trPr>
          <w:trHeight w:val="307"/>
          <w:jc w:val="center"/>
        </w:trPr>
        <w:tc>
          <w:tcPr>
            <w:tcW w:w="576" w:type="dxa"/>
            <w:shd w:val="clear" w:color="auto" w:fill="auto"/>
            <w:vAlign w:val="center"/>
          </w:tcPr>
          <w:p w14:paraId="73F6E8EB"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77777777" w:rsidR="00932DE9" w:rsidRPr="0003236B" w:rsidRDefault="00932DE9" w:rsidP="00EC0CD2">
            <w:pPr>
              <w:rPr>
                <w:rFonts w:ascii="Times New Roman" w:hAnsi="Times New Roman"/>
                <w:sz w:val="24"/>
              </w:rPr>
            </w:pPr>
          </w:p>
        </w:tc>
      </w:tr>
      <w:tr w:rsidR="00932DE9" w:rsidRPr="0003236B" w14:paraId="79DC0A05" w14:textId="77777777" w:rsidTr="00EC0CD2">
        <w:trPr>
          <w:trHeight w:val="307"/>
          <w:jc w:val="center"/>
        </w:trPr>
        <w:tc>
          <w:tcPr>
            <w:tcW w:w="576" w:type="dxa"/>
            <w:shd w:val="clear" w:color="auto" w:fill="auto"/>
            <w:vAlign w:val="center"/>
          </w:tcPr>
          <w:p w14:paraId="7E4BF00A"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0CE44C44" w:rsidR="00932DE9" w:rsidRPr="0003236B" w:rsidRDefault="007A3C7C" w:rsidP="00EC0CD2">
            <w:pPr>
              <w:rPr>
                <w:rFonts w:ascii="Times New Roman" w:hAnsi="Times New Roman"/>
                <w:sz w:val="24"/>
              </w:rPr>
            </w:pPr>
            <w:r>
              <w:t>The University of Jordan</w:t>
            </w:r>
          </w:p>
        </w:tc>
      </w:tr>
      <w:tr w:rsidR="00932DE9" w:rsidRPr="0003236B" w14:paraId="47ECD72F" w14:textId="77777777" w:rsidTr="00EC0CD2">
        <w:trPr>
          <w:trHeight w:val="307"/>
          <w:jc w:val="center"/>
        </w:trPr>
        <w:tc>
          <w:tcPr>
            <w:tcW w:w="576" w:type="dxa"/>
            <w:shd w:val="clear" w:color="auto" w:fill="auto"/>
            <w:vAlign w:val="center"/>
          </w:tcPr>
          <w:p w14:paraId="097961DF"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7C6812E4" w:rsidR="00932DE9" w:rsidRPr="0003236B" w:rsidRDefault="007A3C7C" w:rsidP="007A3C7C">
            <w:pPr>
              <w:tabs>
                <w:tab w:val="left" w:pos="2079"/>
              </w:tabs>
              <w:rPr>
                <w:rFonts w:ascii="Times New Roman" w:hAnsi="Times New Roman"/>
                <w:sz w:val="24"/>
              </w:rPr>
            </w:pPr>
            <w:r>
              <w:t>Pharmacy</w:t>
            </w:r>
            <w:r>
              <w:rPr>
                <w:rFonts w:ascii="Times New Roman" w:hAnsi="Times New Roman"/>
                <w:sz w:val="24"/>
              </w:rPr>
              <w:tab/>
            </w:r>
          </w:p>
        </w:tc>
      </w:tr>
      <w:tr w:rsidR="00932DE9" w:rsidRPr="0003236B" w14:paraId="4A9A2920" w14:textId="77777777" w:rsidTr="00EC0CD2">
        <w:trPr>
          <w:trHeight w:val="307"/>
          <w:jc w:val="center"/>
        </w:trPr>
        <w:tc>
          <w:tcPr>
            <w:tcW w:w="576" w:type="dxa"/>
            <w:shd w:val="clear" w:color="auto" w:fill="auto"/>
            <w:vAlign w:val="center"/>
          </w:tcPr>
          <w:p w14:paraId="6407F93E"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7214F5F9" w:rsidR="00932DE9" w:rsidRPr="0003236B" w:rsidRDefault="007A3C7C" w:rsidP="00EC0CD2">
            <w:pPr>
              <w:rPr>
                <w:rFonts w:ascii="Times New Roman" w:hAnsi="Times New Roman"/>
                <w:sz w:val="24"/>
              </w:rPr>
            </w:pPr>
            <w:r>
              <w:t>Biopharmaceutics &amp; Clinical Pharmacy</w:t>
            </w:r>
          </w:p>
        </w:tc>
      </w:tr>
      <w:tr w:rsidR="00932DE9" w:rsidRPr="0003236B" w14:paraId="606A93A5" w14:textId="77777777" w:rsidTr="00EC0CD2">
        <w:trPr>
          <w:trHeight w:val="399"/>
          <w:jc w:val="center"/>
        </w:trPr>
        <w:tc>
          <w:tcPr>
            <w:tcW w:w="576" w:type="dxa"/>
            <w:shd w:val="clear" w:color="auto" w:fill="auto"/>
            <w:vAlign w:val="center"/>
          </w:tcPr>
          <w:p w14:paraId="172882F9"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932DE9" w:rsidRPr="00B13EDA" w:rsidRDefault="00BD3015" w:rsidP="00EC0CD2">
            <w:pPr>
              <w:rPr>
                <w:rFonts w:ascii="Times New Roman" w:hAnsi="Times New Roman"/>
                <w:b/>
                <w:bCs/>
                <w:sz w:val="24"/>
              </w:rPr>
            </w:pPr>
            <w:r w:rsidRPr="00B13EDA">
              <w:rPr>
                <w:rFonts w:ascii="Times New Roman" w:hAnsi="Times New Roman"/>
                <w:b/>
                <w:bCs/>
                <w:sz w:val="24"/>
              </w:rPr>
              <w:t>Course level</w:t>
            </w:r>
            <w:r w:rsidR="00932DE9" w:rsidRPr="00B13EDA">
              <w:rPr>
                <w:rFonts w:ascii="Times New Roman" w:hAnsi="Times New Roman"/>
                <w:b/>
                <w:bCs/>
                <w:sz w:val="24"/>
              </w:rPr>
              <w:t xml:space="preserve"> </w:t>
            </w:r>
          </w:p>
        </w:tc>
        <w:tc>
          <w:tcPr>
            <w:tcW w:w="6138" w:type="dxa"/>
            <w:gridSpan w:val="2"/>
            <w:shd w:val="clear" w:color="auto" w:fill="auto"/>
          </w:tcPr>
          <w:p w14:paraId="012AC23F" w14:textId="639DE88E" w:rsidR="00932DE9" w:rsidRPr="0003236B" w:rsidRDefault="007A3C7C" w:rsidP="00EC0CD2">
            <w:pPr>
              <w:rPr>
                <w:rFonts w:ascii="Times New Roman" w:hAnsi="Times New Roman"/>
                <w:sz w:val="24"/>
              </w:rPr>
            </w:pPr>
            <w:r>
              <w:t>undergraduate</w:t>
            </w:r>
          </w:p>
        </w:tc>
      </w:tr>
      <w:tr w:rsidR="00932DE9" w:rsidRPr="0003236B" w14:paraId="2376DF00" w14:textId="77777777" w:rsidTr="00EC0CD2">
        <w:trPr>
          <w:trHeight w:val="307"/>
          <w:jc w:val="center"/>
        </w:trPr>
        <w:tc>
          <w:tcPr>
            <w:tcW w:w="576" w:type="dxa"/>
            <w:shd w:val="clear" w:color="auto" w:fill="auto"/>
            <w:vAlign w:val="center"/>
          </w:tcPr>
          <w:p w14:paraId="73AF19F3" w14:textId="77777777" w:rsidR="00932DE9" w:rsidRPr="0003236B" w:rsidRDefault="00932DE9" w:rsidP="00EC0CD2">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11B41144" w:rsidR="00932DE9" w:rsidRPr="0003236B" w:rsidRDefault="00887397" w:rsidP="00EC0CD2">
            <w:pPr>
              <w:rPr>
                <w:rFonts w:ascii="Times New Roman" w:hAnsi="Times New Roman"/>
                <w:sz w:val="24"/>
              </w:rPr>
            </w:pPr>
            <w:r>
              <w:t>First</w:t>
            </w:r>
            <w:r w:rsidR="007A3C7C">
              <w:t xml:space="preserve"> semester of the </w:t>
            </w:r>
            <w:r>
              <w:t>5</w:t>
            </w:r>
            <w:r w:rsidRPr="00887397">
              <w:rPr>
                <w:vertAlign w:val="superscript"/>
              </w:rPr>
              <w:t>th</w:t>
            </w:r>
            <w:r>
              <w:t xml:space="preserve"> </w:t>
            </w:r>
            <w:r w:rsidR="007A3C7C">
              <w:t>year</w:t>
            </w:r>
          </w:p>
        </w:tc>
      </w:tr>
      <w:tr w:rsidR="00932DE9" w:rsidRPr="0003236B" w14:paraId="4D5D8CA8" w14:textId="77777777" w:rsidTr="00EC0CD2">
        <w:trPr>
          <w:trHeight w:val="307"/>
          <w:jc w:val="center"/>
        </w:trPr>
        <w:tc>
          <w:tcPr>
            <w:tcW w:w="576" w:type="dxa"/>
            <w:shd w:val="clear" w:color="auto" w:fill="auto"/>
            <w:vAlign w:val="center"/>
          </w:tcPr>
          <w:p w14:paraId="289FC17E" w14:textId="34E423AC" w:rsidR="00932DE9" w:rsidRPr="0003236B" w:rsidRDefault="00FF56E7" w:rsidP="00EC0CD2">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932DE9" w:rsidRPr="00B13EDA" w:rsidRDefault="00932DE9" w:rsidP="00EC0CD2">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27CB0378" w:rsidR="00932DE9" w:rsidRPr="0003236B" w:rsidDel="000E10C1" w:rsidRDefault="007A3C7C" w:rsidP="00EC0CD2">
            <w:pPr>
              <w:rPr>
                <w:rFonts w:ascii="Times New Roman" w:hAnsi="Times New Roman"/>
                <w:sz w:val="24"/>
              </w:rPr>
            </w:pPr>
            <w:r>
              <w:rPr>
                <w:rFonts w:ascii="Times New Roman" w:hAnsi="Times New Roman"/>
                <w:sz w:val="24"/>
              </w:rPr>
              <w:t>NA</w:t>
            </w:r>
          </w:p>
        </w:tc>
      </w:tr>
      <w:tr w:rsidR="00932DE9" w:rsidRPr="0003236B" w14:paraId="3158DD26" w14:textId="77777777" w:rsidTr="00EC0CD2">
        <w:trPr>
          <w:trHeight w:val="399"/>
          <w:jc w:val="center"/>
        </w:trPr>
        <w:tc>
          <w:tcPr>
            <w:tcW w:w="576" w:type="dxa"/>
            <w:shd w:val="clear" w:color="auto" w:fill="auto"/>
            <w:vAlign w:val="center"/>
          </w:tcPr>
          <w:p w14:paraId="18E9DD08" w14:textId="0EF187C5" w:rsidR="00932DE9" w:rsidRPr="0003236B" w:rsidRDefault="00FF56E7" w:rsidP="00EC0CD2">
            <w:pPr>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1F6B19" w:rsidRPr="00B13EDA" w:rsidRDefault="001F6B19" w:rsidP="00EC0CD2">
            <w:pPr>
              <w:rPr>
                <w:rFonts w:ascii="Times New Roman" w:hAnsi="Times New Roman"/>
                <w:b/>
                <w:bCs/>
                <w:sz w:val="24"/>
              </w:rPr>
            </w:pPr>
            <w:r w:rsidRPr="00B13EDA">
              <w:rPr>
                <w:rFonts w:ascii="Times New Roman" w:hAnsi="Times New Roman"/>
                <w:b/>
                <w:bCs/>
                <w:sz w:val="24"/>
              </w:rPr>
              <w:t xml:space="preserve">Main </w:t>
            </w:r>
            <w:r w:rsidR="008F424B" w:rsidRPr="00B13EDA">
              <w:rPr>
                <w:rFonts w:ascii="Times New Roman" w:hAnsi="Times New Roman"/>
                <w:b/>
                <w:bCs/>
                <w:sz w:val="24"/>
              </w:rPr>
              <w:t>t</w:t>
            </w:r>
            <w:r w:rsidRPr="00B13EDA">
              <w:rPr>
                <w:rFonts w:ascii="Times New Roman" w:hAnsi="Times New Roman"/>
                <w:b/>
                <w:bCs/>
                <w:sz w:val="24"/>
              </w:rPr>
              <w:t xml:space="preserve">eaching </w:t>
            </w:r>
            <w:r w:rsidR="008F424B" w:rsidRPr="00B13EDA">
              <w:rPr>
                <w:rFonts w:ascii="Times New Roman" w:hAnsi="Times New Roman"/>
                <w:b/>
                <w:bCs/>
                <w:sz w:val="24"/>
              </w:rPr>
              <w:t>l</w:t>
            </w:r>
            <w:r w:rsidRPr="00B13EDA">
              <w:rPr>
                <w:rFonts w:ascii="Times New Roman" w:hAnsi="Times New Roman"/>
                <w:b/>
                <w:bCs/>
                <w:sz w:val="24"/>
              </w:rPr>
              <w:t>anguage</w:t>
            </w:r>
          </w:p>
        </w:tc>
        <w:tc>
          <w:tcPr>
            <w:tcW w:w="6138" w:type="dxa"/>
            <w:gridSpan w:val="2"/>
            <w:shd w:val="clear" w:color="auto" w:fill="auto"/>
            <w:vAlign w:val="center"/>
          </w:tcPr>
          <w:p w14:paraId="1A0AF4AA" w14:textId="6380ACCB" w:rsidR="00932DE9" w:rsidRPr="0003236B" w:rsidRDefault="007A3C7C" w:rsidP="00EC0CD2">
            <w:pPr>
              <w:rPr>
                <w:rFonts w:ascii="Times New Roman" w:hAnsi="Times New Roman"/>
                <w:sz w:val="24"/>
              </w:rPr>
            </w:pPr>
            <w:r>
              <w:t>English</w:t>
            </w:r>
          </w:p>
        </w:tc>
      </w:tr>
      <w:tr w:rsidR="00932DE9" w:rsidRPr="0003236B" w14:paraId="296C086E" w14:textId="77777777" w:rsidTr="00EC0CD2">
        <w:trPr>
          <w:trHeight w:val="399"/>
          <w:jc w:val="center"/>
        </w:trPr>
        <w:tc>
          <w:tcPr>
            <w:tcW w:w="576" w:type="dxa"/>
            <w:shd w:val="clear" w:color="auto" w:fill="auto"/>
            <w:vAlign w:val="center"/>
          </w:tcPr>
          <w:p w14:paraId="3928C7E8" w14:textId="6331C4B3" w:rsidR="00932DE9" w:rsidRPr="0003236B" w:rsidRDefault="00FF56E7" w:rsidP="00EC0CD2">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1F6B19" w:rsidRPr="00B13EDA" w:rsidRDefault="008F424B" w:rsidP="00EC0CD2">
            <w:pPr>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77777777" w:rsidR="00932DE9" w:rsidRPr="0003236B" w:rsidRDefault="00D47E70" w:rsidP="003A55CF">
            <w:pPr>
              <w:rPr>
                <w:rFonts w:ascii="Times New Roman" w:hAnsi="Times New Roman"/>
                <w:sz w:val="24"/>
              </w:rPr>
            </w:pPr>
            <w:sdt>
              <w:sdtPr>
                <w:rPr>
                  <w:rFonts w:ascii="Times New Roman" w:hAnsi="Times New Roman"/>
                  <w:sz w:val="24"/>
                </w:rPr>
                <w:id w:val="1931539365"/>
              </w:sdtPr>
              <w:sdtEndPr/>
              <w:sdtContent>
                <w:r w:rsidR="003A55CF" w:rsidRPr="00887397">
                  <w:rPr>
                    <w:rFonts w:ascii="MS Gothic" w:eastAsia="MS Gothic" w:hAnsi="MS Gothic" w:hint="eastAsia"/>
                    <w:sz w:val="24"/>
                  </w:rPr>
                  <w:t>☐</w:t>
                </w:r>
              </w:sdtContent>
            </w:sdt>
            <w:r w:rsidR="003A55CF" w:rsidRPr="00887397">
              <w:rPr>
                <w:rFonts w:ascii="Times New Roman" w:hAnsi="Times New Roman"/>
                <w:sz w:val="24"/>
              </w:rPr>
              <w:t>Face to face learning</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1399430524"/>
              </w:sdtPr>
              <w:sdtEndPr/>
              <w:sdtContent>
                <w:r w:rsidR="003A55CF">
                  <w:rPr>
                    <w:rFonts w:ascii="MS Gothic" w:eastAsia="MS Gothic" w:hAnsi="MS Gothic" w:hint="eastAsia"/>
                    <w:sz w:val="24"/>
                  </w:rPr>
                  <w:t>☐</w:t>
                </w:r>
              </w:sdtContent>
            </w:sdt>
            <w:r w:rsidR="003A55CF" w:rsidRPr="00887397">
              <w:rPr>
                <w:rFonts w:ascii="Times New Roman" w:hAnsi="Times New Roman"/>
                <w:sz w:val="24"/>
                <w:u w:val="single"/>
              </w:rPr>
              <w:t>Blended</w:t>
            </w:r>
            <w:r w:rsidR="003A55CF" w:rsidRPr="0003236B">
              <w:rPr>
                <w:rFonts w:ascii="Times New Roman" w:hAnsi="Times New Roman"/>
                <w:sz w:val="24"/>
              </w:rPr>
              <w:t xml:space="preserve">    </w:t>
            </w:r>
            <w:r w:rsidR="00932DE9" w:rsidRPr="0003236B">
              <w:rPr>
                <w:rFonts w:ascii="Times New Roman" w:hAnsi="Times New Roman"/>
                <w:sz w:val="24"/>
              </w:rPr>
              <w:t xml:space="preserve">    </w:t>
            </w:r>
            <w:sdt>
              <w:sdtPr>
                <w:rPr>
                  <w:rFonts w:ascii="Times New Roman" w:hAnsi="Times New Roman"/>
                  <w:sz w:val="24"/>
                </w:rPr>
                <w:id w:val="-2010431422"/>
              </w:sdtPr>
              <w:sdtEndPr/>
              <w:sdtContent>
                <w:r w:rsidR="00932DE9" w:rsidRPr="0003236B">
                  <w:rPr>
                    <w:rFonts w:ascii="MS Gothic" w:eastAsia="MS Gothic" w:hAnsi="MS Gothic"/>
                    <w:sz w:val="24"/>
                  </w:rPr>
                  <w:t>☐</w:t>
                </w:r>
              </w:sdtContent>
            </w:sdt>
            <w:r w:rsidR="003A55CF">
              <w:rPr>
                <w:rFonts w:ascii="Times New Roman" w:hAnsi="Times New Roman"/>
                <w:sz w:val="24"/>
              </w:rPr>
              <w:t>Fully online</w:t>
            </w:r>
          </w:p>
        </w:tc>
      </w:tr>
      <w:tr w:rsidR="00932DE9" w:rsidRPr="0003236B" w14:paraId="11787899" w14:textId="77777777" w:rsidTr="00EC0CD2">
        <w:trPr>
          <w:trHeight w:val="399"/>
          <w:jc w:val="center"/>
        </w:trPr>
        <w:tc>
          <w:tcPr>
            <w:tcW w:w="576" w:type="dxa"/>
            <w:shd w:val="clear" w:color="auto" w:fill="auto"/>
            <w:vAlign w:val="center"/>
          </w:tcPr>
          <w:p w14:paraId="308C278C" w14:textId="773B4115" w:rsidR="00932DE9" w:rsidRPr="0003236B" w:rsidRDefault="00FF56E7" w:rsidP="00EC0CD2">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8F424B" w:rsidRPr="00B13EDA" w:rsidRDefault="008F424B" w:rsidP="00EC0CD2">
            <w:pPr>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77777777" w:rsidR="00932DE9" w:rsidRDefault="00D47E70" w:rsidP="003A55CF">
            <w:pPr>
              <w:rPr>
                <w:rFonts w:ascii="Times New Roman" w:hAnsi="Times New Roman"/>
                <w:sz w:val="24"/>
              </w:rPr>
            </w:pPr>
            <w:sdt>
              <w:sdtPr>
                <w:rPr>
                  <w:rFonts w:ascii="Times New Roman" w:hAnsi="Times New Roman"/>
                  <w:sz w:val="24"/>
                </w:rPr>
                <w:id w:val="305051481"/>
              </w:sdtPr>
              <w:sdtEndPr/>
              <w:sdtContent>
                <w:r w:rsidR="00EC0CD2">
                  <w:rPr>
                    <w:rFonts w:ascii="MS Gothic" w:eastAsia="MS Gothic" w:hAnsi="MS Gothic" w:hint="eastAsia"/>
                    <w:sz w:val="24"/>
                  </w:rPr>
                  <w:t>☐</w:t>
                </w:r>
              </w:sdtContent>
            </w:sdt>
            <w:r w:rsidR="003A55CF">
              <w:rPr>
                <w:rFonts w:ascii="Times New Roman" w:hAnsi="Times New Roman"/>
                <w:sz w:val="24"/>
              </w:rPr>
              <w:t xml:space="preserve">Moodle    </w:t>
            </w:r>
            <w:sdt>
              <w:sdtPr>
                <w:rPr>
                  <w:rFonts w:ascii="Times New Roman" w:hAnsi="Times New Roman"/>
                  <w:sz w:val="24"/>
                  <w:u w:val="single"/>
                </w:rPr>
                <w:id w:val="-404453507"/>
              </w:sdtPr>
              <w:sdtEndPr/>
              <w:sdtContent>
                <w:r w:rsidR="00932DE9" w:rsidRPr="007A3C7C">
                  <w:rPr>
                    <w:rFonts w:ascii="MS Gothic" w:eastAsia="MS Gothic" w:hAnsi="MS Gothic"/>
                    <w:sz w:val="24"/>
                    <w:u w:val="single"/>
                  </w:rPr>
                  <w:t>☐</w:t>
                </w:r>
              </w:sdtContent>
            </w:sdt>
            <w:r w:rsidR="00932DE9" w:rsidRPr="007A3C7C">
              <w:rPr>
                <w:rFonts w:ascii="Times New Roman" w:hAnsi="Times New Roman"/>
                <w:sz w:val="24"/>
                <w:u w:val="single"/>
              </w:rPr>
              <w:t>Microsoft Teams</w:t>
            </w:r>
            <w:r w:rsidR="00932DE9" w:rsidRPr="0003236B">
              <w:rPr>
                <w:rFonts w:ascii="Times New Roman" w:hAnsi="Times New Roman"/>
                <w:sz w:val="24"/>
              </w:rPr>
              <w:t xml:space="preserve">  </w:t>
            </w:r>
            <w:sdt>
              <w:sdtPr>
                <w:rPr>
                  <w:rFonts w:ascii="Times New Roman" w:hAnsi="Times New Roman"/>
                  <w:sz w:val="24"/>
                </w:rPr>
                <w:id w:val="1032002562"/>
              </w:sdtPr>
              <w:sdtEndPr/>
              <w:sdtContent>
                <w:r w:rsidR="00932DE9" w:rsidRPr="0003236B">
                  <w:rPr>
                    <w:rFonts w:ascii="MS Gothic" w:eastAsia="MS Gothic" w:hAnsi="MS Gothic"/>
                    <w:sz w:val="24"/>
                  </w:rPr>
                  <w:t>☐</w:t>
                </w:r>
              </w:sdtContent>
            </w:sdt>
            <w:r w:rsidR="00932DE9">
              <w:rPr>
                <w:rFonts w:ascii="Times New Roman" w:hAnsi="Times New Roman"/>
                <w:sz w:val="24"/>
              </w:rPr>
              <w:t>Skype</w:t>
            </w:r>
            <w:r w:rsidR="00932DE9" w:rsidRPr="0003236B">
              <w:rPr>
                <w:rFonts w:ascii="Times New Roman" w:hAnsi="Times New Roman"/>
                <w:sz w:val="24"/>
              </w:rPr>
              <w:t xml:space="preserve">     </w:t>
            </w:r>
            <w:sdt>
              <w:sdtPr>
                <w:rPr>
                  <w:rFonts w:ascii="Times New Roman" w:hAnsi="Times New Roman"/>
                  <w:sz w:val="24"/>
                </w:rPr>
                <w:id w:val="-641738972"/>
              </w:sdtPr>
              <w:sdtEndPr/>
              <w:sdtContent>
                <w:r w:rsidR="00932DE9" w:rsidRPr="0003236B">
                  <w:rPr>
                    <w:rFonts w:ascii="MS Gothic" w:eastAsia="MS Gothic" w:hAnsi="MS Gothic"/>
                    <w:sz w:val="24"/>
                  </w:rPr>
                  <w:t>☐</w:t>
                </w:r>
              </w:sdtContent>
            </w:sdt>
            <w:r w:rsidR="00932DE9">
              <w:rPr>
                <w:rFonts w:ascii="Times New Roman" w:hAnsi="Times New Roman"/>
                <w:sz w:val="24"/>
              </w:rPr>
              <w:t>Zoom</w:t>
            </w:r>
            <w:r w:rsidR="00932DE9" w:rsidRPr="0003236B">
              <w:rPr>
                <w:rFonts w:ascii="Times New Roman" w:hAnsi="Times New Roman"/>
                <w:sz w:val="24"/>
              </w:rPr>
              <w:t xml:space="preserve">     </w:t>
            </w:r>
          </w:p>
          <w:p w14:paraId="30D90A9A" w14:textId="77777777" w:rsidR="00932DE9" w:rsidRPr="0003236B" w:rsidRDefault="00D47E70" w:rsidP="00EC0CD2">
            <w:pPr>
              <w:rPr>
                <w:rFonts w:ascii="Times New Roman" w:hAnsi="Times New Roman"/>
                <w:sz w:val="24"/>
              </w:rPr>
            </w:pPr>
            <w:sdt>
              <w:sdtPr>
                <w:rPr>
                  <w:rFonts w:ascii="Times New Roman" w:hAnsi="Times New Roman"/>
                  <w:sz w:val="24"/>
                </w:rPr>
                <w:id w:val="1330797464"/>
              </w:sdtPr>
              <w:sdtEndPr/>
              <w:sdtContent>
                <w:r w:rsidR="00932DE9">
                  <w:rPr>
                    <w:rFonts w:ascii="MS Gothic" w:eastAsia="MS Gothic" w:hAnsi="MS Gothic" w:hint="eastAsia"/>
                    <w:sz w:val="24"/>
                  </w:rPr>
                  <w:t>☐</w:t>
                </w:r>
              </w:sdtContent>
            </w:sdt>
            <w:r w:rsidR="00932DE9" w:rsidRPr="0003236B">
              <w:rPr>
                <w:rFonts w:ascii="Times New Roman" w:hAnsi="Times New Roman"/>
                <w:sz w:val="24"/>
              </w:rPr>
              <w:t>Other</w:t>
            </w:r>
            <w:r w:rsidR="00932DE9">
              <w:rPr>
                <w:rFonts w:ascii="Times New Roman" w:hAnsi="Times New Roman"/>
                <w:sz w:val="24"/>
              </w:rPr>
              <w:t>s</w:t>
            </w:r>
            <w:r w:rsidR="00932DE9" w:rsidRPr="0003236B">
              <w:rPr>
                <w:rFonts w:ascii="Times New Roman" w:hAnsi="Times New Roman"/>
                <w:sz w:val="24"/>
              </w:rPr>
              <w:t>…………</w:t>
            </w:r>
          </w:p>
        </w:tc>
      </w:tr>
      <w:tr w:rsidR="00932DE9" w:rsidRPr="0003236B" w14:paraId="17C5C029" w14:textId="77777777" w:rsidTr="007B21FF">
        <w:trPr>
          <w:trHeight w:val="363"/>
          <w:jc w:val="center"/>
        </w:trPr>
        <w:tc>
          <w:tcPr>
            <w:tcW w:w="576" w:type="dxa"/>
            <w:shd w:val="clear" w:color="auto" w:fill="auto"/>
            <w:vAlign w:val="center"/>
          </w:tcPr>
          <w:p w14:paraId="55B73BB7" w14:textId="55D7A961" w:rsidR="00932DE9" w:rsidRPr="0003236B" w:rsidRDefault="00FF56E7" w:rsidP="00EC0CD2">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932DE9" w:rsidRPr="0003236B" w:rsidRDefault="007B21FF" w:rsidP="007B21FF">
            <w:pPr>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5D77B6FC" w:rsidR="00932DE9" w:rsidRPr="0003236B" w:rsidRDefault="007A3C7C" w:rsidP="00EC0CD2">
            <w:pPr>
              <w:rPr>
                <w:rFonts w:ascii="Times New Roman" w:hAnsi="Times New Roman"/>
                <w:sz w:val="24"/>
              </w:rPr>
            </w:pPr>
            <w:r>
              <w:rPr>
                <w:rFonts w:ascii="Times New Roman" w:hAnsi="Times New Roman"/>
                <w:sz w:val="24"/>
              </w:rPr>
              <w:t>Fall 2021</w:t>
            </w:r>
          </w:p>
        </w:tc>
      </w:tr>
    </w:tbl>
    <w:p w14:paraId="1869959A" w14:textId="090AEF94"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5078C2F3" w14:textId="207057C9" w:rsidR="00717F25" w:rsidRPr="0003236B" w:rsidRDefault="00932DE9" w:rsidP="00717F25">
            <w:pPr>
              <w:rPr>
                <w:rFonts w:ascii="Times New Roman" w:hAnsi="Times New Roman"/>
                <w:sz w:val="24"/>
              </w:rPr>
            </w:pPr>
            <w:r w:rsidRPr="0003236B">
              <w:rPr>
                <w:rFonts w:ascii="Times New Roman" w:hAnsi="Times New Roman"/>
                <w:sz w:val="24"/>
              </w:rPr>
              <w:t>Name:</w:t>
            </w:r>
            <w:r w:rsidR="00494D83">
              <w:rPr>
                <w:rFonts w:ascii="Times New Roman" w:hAnsi="Times New Roman"/>
                <w:sz w:val="24"/>
              </w:rPr>
              <w:t xml:space="preserve"> </w:t>
            </w:r>
            <w:r w:rsidR="00887397">
              <w:rPr>
                <w:rFonts w:ascii="Times New Roman" w:hAnsi="Times New Roman"/>
                <w:sz w:val="24"/>
              </w:rPr>
              <w:t>Sara AlMarabeh</w:t>
            </w:r>
            <w:r w:rsidR="00717F25">
              <w:rPr>
                <w:rFonts w:ascii="Times New Roman" w:hAnsi="Times New Roman"/>
                <w:sz w:val="24"/>
              </w:rPr>
              <w:t>, PhD</w:t>
            </w:r>
            <w:r w:rsidR="00717F25" w:rsidRPr="00717F25">
              <w:rPr>
                <w:rFonts w:ascii="Times New Roman" w:hAnsi="Times New Roman"/>
                <w:sz w:val="24"/>
              </w:rPr>
              <w:t xml:space="preserve"> </w:t>
            </w:r>
            <w:r w:rsidR="00717F25">
              <w:rPr>
                <w:rFonts w:ascii="Times New Roman" w:hAnsi="Times New Roman"/>
                <w:sz w:val="24"/>
              </w:rPr>
              <w:t xml:space="preserve">      </w:t>
            </w:r>
            <w:r w:rsidR="002402DE">
              <w:rPr>
                <w:rFonts w:ascii="Times New Roman" w:hAnsi="Times New Roman"/>
                <w:sz w:val="24"/>
              </w:rPr>
              <w:t xml:space="preserve">                          </w:t>
            </w:r>
            <w:r w:rsidR="00717F25">
              <w:rPr>
                <w:rFonts w:ascii="Times New Roman" w:hAnsi="Times New Roman"/>
                <w:sz w:val="24"/>
              </w:rPr>
              <w:t xml:space="preserve">  </w:t>
            </w:r>
            <w:r w:rsidR="00494D83">
              <w:rPr>
                <w:rFonts w:ascii="Times New Roman" w:hAnsi="Times New Roman"/>
                <w:sz w:val="24"/>
              </w:rPr>
              <w:t>Contact hours:</w:t>
            </w:r>
            <w:r w:rsidR="007A3C7C">
              <w:rPr>
                <w:rFonts w:ascii="Times New Roman" w:hAnsi="Times New Roman"/>
                <w:sz w:val="24"/>
              </w:rPr>
              <w:t xml:space="preserve"> </w:t>
            </w:r>
          </w:p>
          <w:p w14:paraId="1B919489" w14:textId="75831EB7" w:rsidR="007A3C7C" w:rsidRPr="0003236B" w:rsidRDefault="007A3C7C" w:rsidP="007A3C7C">
            <w:pPr>
              <w:rPr>
                <w:rFonts w:ascii="Times New Roman" w:hAnsi="Times New Roman"/>
                <w:sz w:val="24"/>
              </w:rPr>
            </w:pPr>
            <w:r>
              <w:rPr>
                <w:rFonts w:ascii="Times New Roman" w:hAnsi="Times New Roman"/>
                <w:sz w:val="24"/>
              </w:rPr>
              <w:t xml:space="preserve">                                       </w:t>
            </w:r>
          </w:p>
          <w:p w14:paraId="0FEF0483" w14:textId="26909E17" w:rsidR="00932DE9" w:rsidRPr="0003236B" w:rsidRDefault="00932DE9" w:rsidP="00717F25">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w:t>
            </w:r>
            <w:r w:rsidR="00887397">
              <w:rPr>
                <w:rFonts w:ascii="Times New Roman" w:hAnsi="Times New Roman"/>
                <w:sz w:val="24"/>
              </w:rPr>
              <w:t>223</w:t>
            </w:r>
            <w:r w:rsidR="00494D83">
              <w:rPr>
                <w:rFonts w:ascii="Times New Roman" w:hAnsi="Times New Roman"/>
                <w:sz w:val="24"/>
              </w:rPr>
              <w:t xml:space="preserve">     </w:t>
            </w:r>
            <w:r w:rsidR="00584AF0">
              <w:rPr>
                <w:rFonts w:ascii="Times New Roman" w:hAnsi="Times New Roman"/>
                <w:sz w:val="24"/>
              </w:rPr>
              <w:t xml:space="preserve">                           </w:t>
            </w:r>
            <w:r w:rsidR="00494D83">
              <w:rPr>
                <w:rFonts w:ascii="Times New Roman" w:hAnsi="Times New Roman"/>
                <w:sz w:val="24"/>
              </w:rPr>
              <w:t xml:space="preserve">    Phone number:</w:t>
            </w:r>
            <w:r w:rsidR="007A3C7C">
              <w:rPr>
                <w:rFonts w:ascii="Times New Roman" w:hAnsi="Times New Roman"/>
                <w:sz w:val="24"/>
              </w:rPr>
              <w:t xml:space="preserve"> </w:t>
            </w:r>
            <w:r w:rsidR="007A3C7C">
              <w:t xml:space="preserve">5 355 000, Ext. </w:t>
            </w:r>
            <w:r w:rsidR="00887397">
              <w:t>23320</w:t>
            </w:r>
          </w:p>
          <w:p w14:paraId="42BDEDC2" w14:textId="249C160A" w:rsidR="00717F25" w:rsidRDefault="00932DE9" w:rsidP="00494D83">
            <w:pPr>
              <w:rPr>
                <w:rFonts w:ascii="Times New Roman" w:hAnsi="Times New Roman"/>
                <w:sz w:val="24"/>
              </w:rPr>
            </w:pPr>
            <w:r w:rsidRPr="0003236B">
              <w:rPr>
                <w:rFonts w:ascii="Times New Roman" w:hAnsi="Times New Roman"/>
                <w:sz w:val="24"/>
              </w:rPr>
              <w:t>Email</w:t>
            </w:r>
            <w:r w:rsidRPr="00656DA9">
              <w:rPr>
                <w:rFonts w:ascii="Times New Roman" w:hAnsi="Times New Roman"/>
                <w:sz w:val="28"/>
                <w:szCs w:val="24"/>
              </w:rPr>
              <w:t>:</w:t>
            </w:r>
            <w:r w:rsidR="007A3C7C" w:rsidRPr="00656DA9">
              <w:rPr>
                <w:rFonts w:ascii="Times New Roman" w:hAnsi="Times New Roman"/>
                <w:sz w:val="28"/>
                <w:szCs w:val="24"/>
              </w:rPr>
              <w:t xml:space="preserve"> </w:t>
            </w:r>
            <w:r w:rsidR="00887397" w:rsidRPr="00656DA9">
              <w:rPr>
                <w:sz w:val="24"/>
                <w:szCs w:val="24"/>
              </w:rPr>
              <w:t>s.almarabeh@ju.edu.jo</w:t>
            </w:r>
          </w:p>
          <w:p w14:paraId="6D495FD4" w14:textId="150DA250" w:rsidR="00717F25" w:rsidRPr="0003236B" w:rsidRDefault="00717F25" w:rsidP="00941962">
            <w:pPr>
              <w:rPr>
                <w:rFonts w:ascii="Times New Roman" w:hAnsi="Times New Roman"/>
                <w:sz w:val="24"/>
              </w:rPr>
            </w:pPr>
            <w:r>
              <w:rPr>
                <w:rFonts w:ascii="Times New Roman" w:hAnsi="Times New Roman"/>
                <w:sz w:val="24"/>
              </w:rPr>
              <w:t>Contact hours: 1</w:t>
            </w:r>
            <w:r w:rsidR="00941962">
              <w:rPr>
                <w:rFonts w:ascii="Times New Roman" w:hAnsi="Times New Roman"/>
                <w:sz w:val="24"/>
              </w:rPr>
              <w:t>2</w:t>
            </w:r>
            <w:r>
              <w:rPr>
                <w:rFonts w:ascii="Times New Roman" w:hAnsi="Times New Roman"/>
                <w:sz w:val="24"/>
              </w:rPr>
              <w:t>:00-</w:t>
            </w:r>
            <w:r w:rsidR="00941962">
              <w:rPr>
                <w:rFonts w:ascii="Times New Roman" w:hAnsi="Times New Roman"/>
                <w:sz w:val="24"/>
              </w:rPr>
              <w:t>1</w:t>
            </w:r>
            <w:r>
              <w:rPr>
                <w:rFonts w:ascii="Times New Roman" w:hAnsi="Times New Roman"/>
                <w:sz w:val="24"/>
              </w:rPr>
              <w:t xml:space="preserve">:00 Sun/Tues and </w:t>
            </w:r>
            <w:r w:rsidR="00941962">
              <w:rPr>
                <w:rFonts w:ascii="Times New Roman" w:hAnsi="Times New Roman"/>
                <w:sz w:val="24"/>
              </w:rPr>
              <w:t>11</w:t>
            </w:r>
            <w:r>
              <w:rPr>
                <w:rFonts w:ascii="Times New Roman" w:hAnsi="Times New Roman"/>
                <w:sz w:val="24"/>
              </w:rPr>
              <w:t>:00-</w:t>
            </w:r>
            <w:r w:rsidR="00941962">
              <w:rPr>
                <w:rFonts w:ascii="Times New Roman" w:hAnsi="Times New Roman"/>
                <w:sz w:val="24"/>
              </w:rPr>
              <w:t>12</w:t>
            </w:r>
            <w:r>
              <w:rPr>
                <w:rFonts w:ascii="Times New Roman" w:hAnsi="Times New Roman"/>
                <w:sz w:val="24"/>
              </w:rPr>
              <w:t xml:space="preserve">:00 Mon/Wed        </w:t>
            </w:r>
          </w:p>
          <w:p w14:paraId="32EE455F" w14:textId="77777777" w:rsidR="00717F25" w:rsidRPr="0003236B" w:rsidRDefault="00717F25" w:rsidP="00717F25">
            <w:pPr>
              <w:rPr>
                <w:rFonts w:ascii="Times New Roman" w:hAnsi="Times New Roman"/>
                <w:sz w:val="24"/>
              </w:rPr>
            </w:pPr>
            <w:r>
              <w:rPr>
                <w:rFonts w:ascii="Times New Roman" w:hAnsi="Times New Roman"/>
                <w:sz w:val="24"/>
              </w:rPr>
              <w:lastRenderedPageBreak/>
              <w:t xml:space="preserve">                                       </w:t>
            </w:r>
          </w:p>
          <w:p w14:paraId="79E82300" w14:textId="5CF764F3" w:rsidR="00887397" w:rsidRPr="0003236B" w:rsidRDefault="00887397" w:rsidP="00887397">
            <w:pPr>
              <w:rPr>
                <w:rFonts w:ascii="Times New Roman" w:hAnsi="Times New Roman"/>
                <w:sz w:val="24"/>
              </w:rPr>
            </w:pPr>
          </w:p>
          <w:p w14:paraId="5F8CD5F4" w14:textId="47189541" w:rsidR="00717F25" w:rsidRPr="0003236B" w:rsidRDefault="00717F25" w:rsidP="00717F25">
            <w:pPr>
              <w:rPr>
                <w:rFonts w:ascii="Times New Roman" w:hAnsi="Times New Roman"/>
                <w:sz w:val="24"/>
              </w:rPr>
            </w:pPr>
          </w:p>
        </w:tc>
      </w:tr>
    </w:tbl>
    <w:p w14:paraId="7DDB000A" w14:textId="77777777" w:rsidR="00494D83" w:rsidRPr="0003236B" w:rsidRDefault="00494D83" w:rsidP="00932DE9">
      <w:pPr>
        <w:rPr>
          <w:rFonts w:ascii="Times New Roman" w:hAnsi="Times New Roman"/>
          <w:sz w:val="24"/>
        </w:rPr>
      </w:pPr>
    </w:p>
    <w:p w14:paraId="559D89BA" w14:textId="4CE02582"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7FC162A" w14:textId="7777777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7B9756C" w14:textId="3E9EB89B" w:rsidR="00932DE9" w:rsidRPr="0003236B" w:rsidRDefault="00932DE9" w:rsidP="004229A3">
            <w:pPr>
              <w:rPr>
                <w:rFonts w:ascii="Times New Roman" w:hAnsi="Times New Roman"/>
                <w:sz w:val="24"/>
              </w:rPr>
            </w:pPr>
            <w:r w:rsidRPr="0003236B">
              <w:rPr>
                <w:rFonts w:ascii="Times New Roman" w:hAnsi="Times New Roman"/>
                <w:sz w:val="24"/>
              </w:rPr>
              <w:t>Name:</w:t>
            </w:r>
            <w:r w:rsidR="004229A3">
              <w:rPr>
                <w:rFonts w:ascii="Times New Roman" w:hAnsi="Times New Roman"/>
                <w:sz w:val="24"/>
              </w:rPr>
              <w:t xml:space="preserve">  </w:t>
            </w:r>
            <w:r w:rsidR="00887397">
              <w:rPr>
                <w:rFonts w:ascii="Times New Roman" w:hAnsi="Times New Roman"/>
                <w:sz w:val="24"/>
              </w:rPr>
              <w:t>Ala Laham, PhD</w:t>
            </w:r>
            <w:r w:rsidR="004229A3">
              <w:rPr>
                <w:rFonts w:ascii="Times New Roman" w:hAnsi="Times New Roman"/>
                <w:sz w:val="24"/>
              </w:rPr>
              <w:t xml:space="preserve">                              </w:t>
            </w:r>
          </w:p>
          <w:p w14:paraId="40DA6356" w14:textId="0726BB71" w:rsidR="00932DE9" w:rsidRPr="0003236B" w:rsidRDefault="00932DE9" w:rsidP="00EC0CD2">
            <w:pPr>
              <w:rPr>
                <w:rFonts w:ascii="Times New Roman" w:hAnsi="Times New Roman"/>
                <w:sz w:val="24"/>
              </w:rPr>
            </w:pPr>
            <w:r w:rsidRPr="0003236B">
              <w:rPr>
                <w:rFonts w:ascii="Times New Roman" w:hAnsi="Times New Roman"/>
                <w:sz w:val="24"/>
              </w:rPr>
              <w:t>Office number:</w:t>
            </w:r>
            <w:r w:rsidR="00887397">
              <w:rPr>
                <w:rFonts w:ascii="Times New Roman" w:hAnsi="Times New Roman"/>
                <w:sz w:val="24"/>
              </w:rPr>
              <w:t>217</w:t>
            </w:r>
          </w:p>
          <w:p w14:paraId="1521AF70" w14:textId="5C92D9B7" w:rsidR="00932DE9" w:rsidRPr="0003236B" w:rsidRDefault="00932DE9" w:rsidP="00887397">
            <w:pPr>
              <w:rPr>
                <w:rFonts w:ascii="Times New Roman" w:hAnsi="Times New Roman"/>
                <w:sz w:val="24"/>
              </w:rPr>
            </w:pPr>
            <w:r w:rsidRPr="0003236B">
              <w:rPr>
                <w:rFonts w:ascii="Times New Roman" w:hAnsi="Times New Roman"/>
                <w:sz w:val="24"/>
              </w:rPr>
              <w:t>Phone number</w:t>
            </w:r>
            <w:r w:rsidRPr="00887397">
              <w:rPr>
                <w:rFonts w:ascii="Times New Roman" w:hAnsi="Times New Roman"/>
                <w:sz w:val="28"/>
                <w:szCs w:val="24"/>
              </w:rPr>
              <w:t>:</w:t>
            </w:r>
            <w:r w:rsidR="00887397" w:rsidRPr="00887397">
              <w:rPr>
                <w:rFonts w:ascii="Times New Roman" w:hAnsi="Times New Roman"/>
                <w:sz w:val="28"/>
                <w:szCs w:val="24"/>
              </w:rPr>
              <w:t xml:space="preserve"> </w:t>
            </w:r>
            <w:r w:rsidR="00887397" w:rsidRPr="00887397">
              <w:rPr>
                <w:sz w:val="24"/>
                <w:szCs w:val="24"/>
              </w:rPr>
              <w:t>5 355 000, Ext. 23345</w:t>
            </w:r>
          </w:p>
          <w:p w14:paraId="48542352" w14:textId="2C0693F7" w:rsidR="00932DE9" w:rsidRDefault="00932DE9" w:rsidP="00EC0CD2">
            <w:pPr>
              <w:rPr>
                <w:rFonts w:ascii="Times New Roman" w:hAnsi="Times New Roman"/>
                <w:sz w:val="24"/>
              </w:rPr>
            </w:pPr>
            <w:r w:rsidRPr="0003236B">
              <w:rPr>
                <w:rFonts w:ascii="Times New Roman" w:hAnsi="Times New Roman"/>
                <w:sz w:val="24"/>
              </w:rPr>
              <w:t>Email:</w:t>
            </w:r>
            <w:r w:rsidR="00887397">
              <w:rPr>
                <w:rFonts w:ascii="Times New Roman" w:hAnsi="Times New Roman"/>
                <w:sz w:val="24"/>
              </w:rPr>
              <w:t xml:space="preserve"> </w:t>
            </w:r>
            <w:hyperlink r:id="rId12" w:history="1">
              <w:r w:rsidR="00887397" w:rsidRPr="00C93701">
                <w:rPr>
                  <w:rStyle w:val="Hyperlink"/>
                  <w:rFonts w:ascii="Times New Roman" w:hAnsi="Times New Roman"/>
                  <w:sz w:val="24"/>
                </w:rPr>
                <w:t>ala.issa@ju.edu.jo</w:t>
              </w:r>
            </w:hyperlink>
          </w:p>
          <w:p w14:paraId="5EDBCD24" w14:textId="77777777" w:rsidR="004229A3" w:rsidRPr="0003236B" w:rsidRDefault="004229A3" w:rsidP="00EC0CD2">
            <w:pPr>
              <w:rPr>
                <w:rFonts w:ascii="Times New Roman" w:hAnsi="Times New Roman"/>
                <w:sz w:val="24"/>
              </w:rPr>
            </w:pPr>
            <w:r>
              <w:rPr>
                <w:rFonts w:ascii="Times New Roman" w:hAnsi="Times New Roman"/>
                <w:sz w:val="24"/>
              </w:rPr>
              <w:t>Contact hours:</w:t>
            </w:r>
          </w:p>
          <w:p w14:paraId="3159BB71" w14:textId="618CA570" w:rsidR="004229A3" w:rsidRPr="0003236B" w:rsidRDefault="00932DE9" w:rsidP="004229A3">
            <w:pPr>
              <w:rPr>
                <w:rFonts w:ascii="Times New Roman" w:hAnsi="Times New Roman"/>
                <w:sz w:val="24"/>
              </w:rPr>
            </w:pPr>
            <w:r w:rsidRPr="0003236B">
              <w:rPr>
                <w:rFonts w:ascii="Times New Roman" w:hAnsi="Times New Roman"/>
                <w:sz w:val="24"/>
              </w:rPr>
              <w:t>Name:</w:t>
            </w:r>
            <w:r w:rsidR="00887397">
              <w:rPr>
                <w:rFonts w:ascii="Times New Roman" w:hAnsi="Times New Roman"/>
                <w:sz w:val="24"/>
              </w:rPr>
              <w:t xml:space="preserve"> Rima Hijazeen, PhD</w:t>
            </w:r>
            <w:r w:rsidR="004229A3">
              <w:rPr>
                <w:rFonts w:ascii="Times New Roman" w:hAnsi="Times New Roman"/>
                <w:sz w:val="24"/>
              </w:rPr>
              <w:t xml:space="preserve">                                                                            </w:t>
            </w:r>
          </w:p>
          <w:p w14:paraId="5A789DF7"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6050E43F" w14:textId="73B06B21" w:rsidR="00932DE9" w:rsidRPr="0003236B" w:rsidRDefault="00932DE9" w:rsidP="00EC0CD2">
            <w:pPr>
              <w:rPr>
                <w:rFonts w:ascii="Times New Roman" w:hAnsi="Times New Roman"/>
                <w:sz w:val="24"/>
              </w:rPr>
            </w:pPr>
            <w:r w:rsidRPr="0003236B">
              <w:rPr>
                <w:rFonts w:ascii="Times New Roman" w:hAnsi="Times New Roman"/>
                <w:sz w:val="24"/>
              </w:rPr>
              <w:t>Phone number:</w:t>
            </w:r>
            <w:r w:rsidR="00887397">
              <w:rPr>
                <w:rFonts w:ascii="Times New Roman" w:hAnsi="Times New Roman"/>
                <w:sz w:val="24"/>
              </w:rPr>
              <w:t xml:space="preserve"> </w:t>
            </w:r>
            <w:r w:rsidR="00887397" w:rsidRPr="00887397">
              <w:rPr>
                <w:sz w:val="24"/>
                <w:szCs w:val="24"/>
              </w:rPr>
              <w:t xml:space="preserve">5 355 000, Ext. </w:t>
            </w:r>
            <w:r w:rsidR="00887397">
              <w:rPr>
                <w:rFonts w:hint="cs"/>
                <w:sz w:val="24"/>
                <w:szCs w:val="24"/>
                <w:rtl/>
              </w:rPr>
              <w:t>23258</w:t>
            </w:r>
          </w:p>
          <w:p w14:paraId="1A5124B9" w14:textId="18EB28D5" w:rsidR="00932DE9" w:rsidRDefault="00932DE9" w:rsidP="00EC0CD2">
            <w:pPr>
              <w:rPr>
                <w:rFonts w:ascii="Times New Roman" w:hAnsi="Times New Roman"/>
                <w:sz w:val="24"/>
              </w:rPr>
            </w:pPr>
            <w:r>
              <w:rPr>
                <w:rFonts w:ascii="Times New Roman" w:hAnsi="Times New Roman"/>
                <w:sz w:val="24"/>
              </w:rPr>
              <w:t>Email:</w:t>
            </w:r>
            <w:r w:rsidR="00887397">
              <w:rPr>
                <w:rFonts w:ascii="Times New Roman" w:hAnsi="Times New Roman"/>
                <w:sz w:val="24"/>
              </w:rPr>
              <w:t xml:space="preserve"> </w:t>
            </w:r>
            <w:hyperlink r:id="rId13" w:history="1">
              <w:r w:rsidR="00887397" w:rsidRPr="00C93701">
                <w:rPr>
                  <w:rStyle w:val="Hyperlink"/>
                  <w:rFonts w:ascii="Times New Roman" w:hAnsi="Times New Roman"/>
                  <w:sz w:val="24"/>
                </w:rPr>
                <w:t>r.hijazeen@ju.edu.jo</w:t>
              </w:r>
            </w:hyperlink>
          </w:p>
          <w:p w14:paraId="35FA8CE6" w14:textId="77777777" w:rsidR="004229A3" w:rsidRPr="0003236B" w:rsidRDefault="004229A3" w:rsidP="00EC0CD2">
            <w:pPr>
              <w:rPr>
                <w:rFonts w:ascii="Times New Roman" w:hAnsi="Times New Roman"/>
                <w:sz w:val="24"/>
              </w:rPr>
            </w:pPr>
            <w:r>
              <w:rPr>
                <w:rFonts w:ascii="Times New Roman" w:hAnsi="Times New Roman"/>
                <w:sz w:val="24"/>
              </w:rPr>
              <w:t>Contact hours:</w:t>
            </w:r>
          </w:p>
        </w:tc>
      </w:tr>
    </w:tbl>
    <w:p w14:paraId="1205065E" w14:textId="77777777" w:rsidR="004411C2" w:rsidRDefault="004411C2" w:rsidP="00932DE9">
      <w:pPr>
        <w:ind w:left="-810"/>
        <w:rPr>
          <w:rFonts w:ascii="Times New Roman" w:hAnsi="Times New Roman"/>
          <w:b/>
          <w:bCs/>
          <w:sz w:val="24"/>
        </w:rPr>
      </w:pPr>
    </w:p>
    <w:p w14:paraId="766E8811" w14:textId="1F86D0CD"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BD434EA" w14:textId="77777777" w:rsidTr="00EC0CD2">
        <w:trPr>
          <w:trHeight w:val="1052"/>
          <w:jc w:val="center"/>
        </w:trPr>
        <w:tc>
          <w:tcPr>
            <w:tcW w:w="9990" w:type="dxa"/>
          </w:tcPr>
          <w:p w14:paraId="3AC58EC0" w14:textId="77777777" w:rsidR="007A3C7C" w:rsidRDefault="00932DE9" w:rsidP="007A3C7C">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14:paraId="0966E7B8" w14:textId="1FE140FC" w:rsidR="007A3C7C" w:rsidRPr="0003236B" w:rsidRDefault="004411C2" w:rsidP="004411C2">
            <w:pPr>
              <w:rPr>
                <w:rFonts w:ascii="Times New Roman" w:hAnsi="Times New Roman"/>
                <w:sz w:val="24"/>
              </w:rPr>
            </w:pPr>
            <w:r w:rsidRPr="004411C2">
              <w:rPr>
                <w:rFonts w:ascii="Times New Roman" w:hAnsi="Times New Roman"/>
                <w:sz w:val="24"/>
              </w:rPr>
              <w:t>This module provides the students with basic tools of conducting literature reviews, and extraction of information and analyzing scientific articles. The course will also enhance the student's ability to present the result of their work through the oral presentations required during the course and prepare mini reviews</w:t>
            </w:r>
            <w:r>
              <w:rPr>
                <w:rFonts w:ascii="Times New Roman" w:hAnsi="Times New Roman"/>
                <w:sz w:val="24"/>
              </w:rPr>
              <w:t>.</w:t>
            </w:r>
          </w:p>
        </w:tc>
      </w:tr>
    </w:tbl>
    <w:p w14:paraId="206D1A6C" w14:textId="65D1F8F9" w:rsidR="00BB365E" w:rsidRDefault="00BB365E" w:rsidP="00BB365E">
      <w:pPr>
        <w:rPr>
          <w:rFonts w:ascii="Times New Roman" w:hAnsi="Times New Roman"/>
          <w:b/>
          <w:bCs/>
          <w:sz w:val="24"/>
        </w:rPr>
      </w:pPr>
    </w:p>
    <w:p w14:paraId="43494478" w14:textId="6CD48B87" w:rsidR="004411C2" w:rsidRDefault="004411C2" w:rsidP="00BB365E">
      <w:pPr>
        <w:rPr>
          <w:rFonts w:ascii="Times New Roman" w:hAnsi="Times New Roman"/>
          <w:b/>
          <w:bCs/>
          <w:sz w:val="24"/>
        </w:rPr>
      </w:pPr>
    </w:p>
    <w:p w14:paraId="30F9B560" w14:textId="76AFFD1D" w:rsidR="004411C2" w:rsidRDefault="004411C2" w:rsidP="00BB365E">
      <w:pPr>
        <w:rPr>
          <w:rFonts w:ascii="Times New Roman" w:hAnsi="Times New Roman"/>
          <w:b/>
          <w:bCs/>
          <w:sz w:val="24"/>
        </w:rPr>
      </w:pPr>
    </w:p>
    <w:p w14:paraId="588E2830" w14:textId="60A88D95" w:rsidR="004411C2" w:rsidRDefault="004411C2" w:rsidP="00BB365E">
      <w:pPr>
        <w:rPr>
          <w:rFonts w:ascii="Times New Roman" w:hAnsi="Times New Roman"/>
          <w:b/>
          <w:bCs/>
          <w:sz w:val="24"/>
        </w:rPr>
      </w:pPr>
    </w:p>
    <w:p w14:paraId="3D4C664B" w14:textId="36FD2AEE" w:rsidR="004411C2" w:rsidRDefault="004411C2" w:rsidP="00BB365E">
      <w:pPr>
        <w:rPr>
          <w:rFonts w:ascii="Times New Roman" w:hAnsi="Times New Roman"/>
          <w:b/>
          <w:bCs/>
          <w:sz w:val="24"/>
        </w:rPr>
      </w:pPr>
    </w:p>
    <w:p w14:paraId="2964C494" w14:textId="77777777" w:rsidR="004411C2" w:rsidRDefault="004411C2" w:rsidP="00BB365E">
      <w:pPr>
        <w:rPr>
          <w:rFonts w:ascii="Times New Roman" w:hAnsi="Times New Roman"/>
          <w:b/>
          <w:bCs/>
          <w:sz w:val="24"/>
        </w:rPr>
      </w:pPr>
    </w:p>
    <w:p w14:paraId="41182FE1" w14:textId="3040A603" w:rsidR="00932DE9" w:rsidRPr="0003236B" w:rsidRDefault="00FF56E7" w:rsidP="00932DE9">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31E0704" w14:textId="77777777" w:rsidTr="00E64C98">
        <w:trPr>
          <w:cantSplit/>
          <w:trHeight w:val="2321"/>
          <w:jc w:val="center"/>
        </w:trPr>
        <w:tc>
          <w:tcPr>
            <w:tcW w:w="10008" w:type="dxa"/>
            <w:tcBorders>
              <w:bottom w:val="single" w:sz="4" w:space="0" w:color="auto"/>
            </w:tcBorders>
          </w:tcPr>
          <w:p w14:paraId="57F1A15B" w14:textId="77777777" w:rsidR="00932DE9" w:rsidRPr="0003236B" w:rsidRDefault="00932DE9" w:rsidP="00EC0CD2">
            <w:pPr>
              <w:rPr>
                <w:rFonts w:ascii="Times New Roman" w:hAnsi="Times New Roman"/>
                <w:sz w:val="24"/>
              </w:rPr>
            </w:pPr>
            <w:r w:rsidRPr="0003236B">
              <w:rPr>
                <w:rFonts w:ascii="Times New Roman" w:hAnsi="Times New Roman"/>
                <w:sz w:val="24"/>
              </w:rPr>
              <w:lastRenderedPageBreak/>
              <w:t>A- Aims:</w:t>
            </w:r>
          </w:p>
          <w:p w14:paraId="7213641B" w14:textId="77777777" w:rsidR="00E64C98" w:rsidRPr="00E64C98" w:rsidRDefault="00E64C98" w:rsidP="00E64C98">
            <w:pPr>
              <w:spacing w:after="0"/>
              <w:jc w:val="both"/>
              <w:rPr>
                <w:rFonts w:ascii="Times New Roman" w:hAnsi="Times New Roman"/>
                <w:sz w:val="24"/>
              </w:rPr>
            </w:pPr>
            <w:r w:rsidRPr="00E64C98">
              <w:rPr>
                <w:rFonts w:ascii="Times New Roman" w:hAnsi="Times New Roman"/>
                <w:sz w:val="24"/>
              </w:rPr>
              <w:t xml:space="preserve">1. Develop skills of performing literature review and extraction of information from scientific </w:t>
            </w:r>
          </w:p>
          <w:p w14:paraId="6CF4590A" w14:textId="33E81397" w:rsidR="00E64C98" w:rsidRPr="00E64C98" w:rsidRDefault="00E64C98" w:rsidP="00E64C98">
            <w:pPr>
              <w:spacing w:after="0"/>
              <w:jc w:val="both"/>
              <w:rPr>
                <w:rFonts w:ascii="Times New Roman" w:hAnsi="Times New Roman"/>
                <w:sz w:val="24"/>
              </w:rPr>
            </w:pPr>
            <w:r w:rsidRPr="00E64C98">
              <w:rPr>
                <w:rFonts w:ascii="Times New Roman" w:hAnsi="Times New Roman"/>
                <w:sz w:val="24"/>
              </w:rPr>
              <w:t>Articles</w:t>
            </w:r>
            <w:r>
              <w:rPr>
                <w:rFonts w:ascii="Times New Roman" w:hAnsi="Times New Roman"/>
                <w:sz w:val="24"/>
              </w:rPr>
              <w:t>.</w:t>
            </w:r>
          </w:p>
          <w:p w14:paraId="7508D0F0" w14:textId="77777777" w:rsidR="00E64C98" w:rsidRPr="00E64C98" w:rsidRDefault="00E64C98" w:rsidP="00E64C98">
            <w:pPr>
              <w:spacing w:after="0"/>
              <w:jc w:val="both"/>
              <w:rPr>
                <w:rFonts w:ascii="Times New Roman" w:hAnsi="Times New Roman"/>
                <w:sz w:val="24"/>
              </w:rPr>
            </w:pPr>
            <w:r w:rsidRPr="00E64C98">
              <w:rPr>
                <w:rFonts w:ascii="Times New Roman" w:hAnsi="Times New Roman"/>
                <w:sz w:val="24"/>
              </w:rPr>
              <w:t xml:space="preserve">2. Provide the students with an opportunity to integrate and apply the multiple components </w:t>
            </w:r>
          </w:p>
          <w:p w14:paraId="52450487" w14:textId="2CC3C60F" w:rsidR="00E64C98" w:rsidRPr="00E64C98" w:rsidRDefault="00E64C98" w:rsidP="00656DA9">
            <w:pPr>
              <w:spacing w:after="0"/>
              <w:jc w:val="both"/>
              <w:rPr>
                <w:rFonts w:ascii="Times New Roman" w:hAnsi="Times New Roman"/>
                <w:sz w:val="24"/>
              </w:rPr>
            </w:pPr>
            <w:r w:rsidRPr="00E64C98">
              <w:rPr>
                <w:rFonts w:ascii="Times New Roman" w:hAnsi="Times New Roman"/>
                <w:sz w:val="24"/>
              </w:rPr>
              <w:t>of their knowledge</w:t>
            </w:r>
            <w:r w:rsidR="00656DA9">
              <w:rPr>
                <w:rFonts w:ascii="Times New Roman" w:hAnsi="Times New Roman"/>
                <w:sz w:val="24"/>
              </w:rPr>
              <w:t>.</w:t>
            </w:r>
          </w:p>
          <w:p w14:paraId="6BC7F8FF" w14:textId="38FB4295" w:rsidR="00932DE9" w:rsidRDefault="00E64C98" w:rsidP="00E64C98">
            <w:pPr>
              <w:jc w:val="both"/>
              <w:rPr>
                <w:rFonts w:ascii="Times New Roman" w:hAnsi="Times New Roman"/>
                <w:sz w:val="24"/>
              </w:rPr>
            </w:pPr>
            <w:r w:rsidRPr="00E64C98">
              <w:rPr>
                <w:rFonts w:ascii="Times New Roman" w:hAnsi="Times New Roman"/>
                <w:sz w:val="24"/>
              </w:rPr>
              <w:t>3. Develop students' presentation skills and encourage them to think critically</w:t>
            </w:r>
            <w:r>
              <w:rPr>
                <w:rFonts w:ascii="Times New Roman" w:hAnsi="Times New Roman"/>
                <w:sz w:val="24"/>
              </w:rPr>
              <w:t>.</w:t>
            </w:r>
          </w:p>
          <w:p w14:paraId="1A361982" w14:textId="77777777" w:rsidR="00E64C98" w:rsidRPr="0003236B" w:rsidRDefault="00E64C98" w:rsidP="00E64C98">
            <w:pPr>
              <w:jc w:val="both"/>
              <w:rPr>
                <w:rFonts w:ascii="Times New Roman" w:hAnsi="Times New Roman"/>
                <w:sz w:val="24"/>
              </w:rPr>
            </w:pPr>
          </w:p>
          <w:p w14:paraId="71A83FC7" w14:textId="2E05FE1C" w:rsidR="00932DE9" w:rsidRPr="0003236B" w:rsidRDefault="00932DE9" w:rsidP="007B21FF">
            <w:pPr>
              <w:rPr>
                <w:rFonts w:ascii="Times New Roman" w:hAnsi="Times New Roman"/>
                <w:sz w:val="24"/>
              </w:rPr>
            </w:pPr>
            <w:r w:rsidRPr="0003236B">
              <w:rPr>
                <w:rFonts w:ascii="Times New Roman" w:hAnsi="Times New Roman"/>
                <w:sz w:val="24"/>
              </w:rPr>
              <w:t xml:space="preserve">B- </w:t>
            </w:r>
            <w:r w:rsidR="007B21FF">
              <w:rPr>
                <w:rFonts w:ascii="Times New Roman" w:hAnsi="Times New Roman"/>
                <w:sz w:val="24"/>
              </w:rPr>
              <w:t>Students Learning Outcomes (S</w:t>
            </w:r>
            <w:r w:rsidRPr="0003236B">
              <w:rPr>
                <w:rFonts w:ascii="Times New Roman" w:hAnsi="Times New Roman"/>
                <w:sz w:val="24"/>
              </w:rPr>
              <w:t xml:space="preserve">LOs): </w:t>
            </w:r>
          </w:p>
          <w:p w14:paraId="5EA399EC" w14:textId="77777777" w:rsidR="00932DE9" w:rsidRPr="0003236B" w:rsidRDefault="00932DE9" w:rsidP="00EC0CD2">
            <w:pPr>
              <w:rPr>
                <w:rFonts w:ascii="Times New Roman" w:hAnsi="Times New Roman"/>
                <w:sz w:val="24"/>
              </w:rPr>
            </w:pPr>
            <w:r w:rsidRPr="0003236B">
              <w:rPr>
                <w:rFonts w:ascii="Times New Roman" w:hAnsi="Times New Roman"/>
                <w:sz w:val="24"/>
              </w:rPr>
              <w:t>Upon successful completion of this course, students will be able to:</w:t>
            </w:r>
          </w:p>
          <w:p w14:paraId="4554CA7A" w14:textId="77777777" w:rsidR="00932DE9" w:rsidRPr="0003236B" w:rsidRDefault="00932DE9" w:rsidP="00EC0CD2">
            <w:pPr>
              <w:rPr>
                <w:rFonts w:ascii="Times New Roman" w:hAnsi="Times New Roman"/>
                <w:sz w:val="24"/>
              </w:rPr>
            </w:pPr>
          </w:p>
          <w:tbl>
            <w:tblPr>
              <w:tblStyle w:val="TableGrid"/>
              <w:tblW w:w="0" w:type="auto"/>
              <w:tblLayout w:type="fixed"/>
              <w:tblLook w:val="04A0" w:firstRow="1" w:lastRow="0" w:firstColumn="1" w:lastColumn="0" w:noHBand="0" w:noVBand="1"/>
            </w:tblPr>
            <w:tblGrid>
              <w:gridCol w:w="1970"/>
              <w:gridCol w:w="2453"/>
              <w:gridCol w:w="1710"/>
              <w:gridCol w:w="1750"/>
              <w:gridCol w:w="1971"/>
            </w:tblGrid>
            <w:tr w:rsidR="00932DE9" w14:paraId="69842324" w14:textId="77777777" w:rsidTr="00E64C98">
              <w:tc>
                <w:tcPr>
                  <w:tcW w:w="1970" w:type="dxa"/>
                </w:tcPr>
                <w:p w14:paraId="60E878B2" w14:textId="77777777" w:rsidR="00932DE9" w:rsidRDefault="00932DE9" w:rsidP="00EC0CD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14:anchorId="5D6A4D6E" wp14:editId="52295505">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A9AECB"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mc:Fallback>
                    </mc:AlternateContent>
                  </w:r>
                </w:p>
                <w:p w14:paraId="516B1E5A" w14:textId="055B9BA4"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LOs</w:t>
                  </w:r>
                </w:p>
                <w:p w14:paraId="15784CCC" w14:textId="77777777" w:rsidR="00932DE9" w:rsidRDefault="00932DE9" w:rsidP="00EC0CD2">
                  <w:pPr>
                    <w:rPr>
                      <w:rFonts w:ascii="Times New Roman" w:hAnsi="Times New Roman"/>
                      <w:sz w:val="24"/>
                    </w:rPr>
                  </w:pPr>
                </w:p>
                <w:p w14:paraId="4326E961" w14:textId="1F38BDD8" w:rsidR="00932DE9" w:rsidRDefault="007B21FF" w:rsidP="00EC0CD2">
                  <w:pPr>
                    <w:jc w:val="right"/>
                    <w:rPr>
                      <w:rFonts w:ascii="Times New Roman" w:hAnsi="Times New Roman"/>
                      <w:sz w:val="24"/>
                    </w:rPr>
                  </w:pPr>
                  <w:r>
                    <w:rPr>
                      <w:rFonts w:ascii="Times New Roman" w:hAnsi="Times New Roman"/>
                      <w:sz w:val="24"/>
                    </w:rPr>
                    <w:t>S</w:t>
                  </w:r>
                  <w:r w:rsidR="00932DE9">
                    <w:rPr>
                      <w:rFonts w:ascii="Times New Roman" w:hAnsi="Times New Roman"/>
                      <w:sz w:val="24"/>
                    </w:rPr>
                    <w:t>LOs of the course</w:t>
                  </w:r>
                </w:p>
              </w:tc>
              <w:tc>
                <w:tcPr>
                  <w:tcW w:w="2453" w:type="dxa"/>
                </w:tcPr>
                <w:p w14:paraId="46D3FBB7" w14:textId="7D03774C"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(1)</w:t>
                  </w:r>
                </w:p>
              </w:tc>
              <w:tc>
                <w:tcPr>
                  <w:tcW w:w="1710" w:type="dxa"/>
                </w:tcPr>
                <w:p w14:paraId="4D6C6E47" w14:textId="0E596540"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(2)</w:t>
                  </w:r>
                </w:p>
              </w:tc>
              <w:tc>
                <w:tcPr>
                  <w:tcW w:w="1750" w:type="dxa"/>
                </w:tcPr>
                <w:p w14:paraId="53CF689E" w14:textId="61607055"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(3)</w:t>
                  </w:r>
                </w:p>
              </w:tc>
              <w:tc>
                <w:tcPr>
                  <w:tcW w:w="1971" w:type="dxa"/>
                </w:tcPr>
                <w:p w14:paraId="56ED5289" w14:textId="7B94FF2B" w:rsidR="00932DE9" w:rsidRDefault="007B21FF" w:rsidP="00EC0CD2">
                  <w:pPr>
                    <w:rPr>
                      <w:rFonts w:ascii="Times New Roman" w:hAnsi="Times New Roman"/>
                      <w:sz w:val="24"/>
                    </w:rPr>
                  </w:pPr>
                  <w:r>
                    <w:rPr>
                      <w:rFonts w:ascii="Times New Roman" w:hAnsi="Times New Roman"/>
                      <w:sz w:val="24"/>
                    </w:rPr>
                    <w:t>S</w:t>
                  </w:r>
                  <w:r w:rsidR="00932DE9">
                    <w:rPr>
                      <w:rFonts w:ascii="Times New Roman" w:hAnsi="Times New Roman"/>
                      <w:sz w:val="24"/>
                    </w:rPr>
                    <w:t>LO (4)</w:t>
                  </w:r>
                </w:p>
              </w:tc>
            </w:tr>
            <w:tr w:rsidR="00932DE9" w14:paraId="0112F8C6" w14:textId="77777777" w:rsidTr="00E64C98">
              <w:tc>
                <w:tcPr>
                  <w:tcW w:w="1970" w:type="dxa"/>
                </w:tcPr>
                <w:p w14:paraId="0D44FFF6" w14:textId="2900FB91" w:rsidR="00932DE9" w:rsidRPr="00EB5AB4" w:rsidRDefault="00932DE9" w:rsidP="00EB5AB4">
                  <w:pPr>
                    <w:rPr>
                      <w:rFonts w:asciiTheme="majorBidi" w:hAnsiTheme="majorBidi" w:cstheme="majorBidi"/>
                      <w:sz w:val="24"/>
                    </w:rPr>
                  </w:pPr>
                  <w:r w:rsidRPr="00EB5AB4">
                    <w:rPr>
                      <w:rFonts w:asciiTheme="majorBidi" w:hAnsiTheme="majorBidi" w:cstheme="majorBidi"/>
                      <w:sz w:val="24"/>
                    </w:rPr>
                    <w:t>1</w:t>
                  </w:r>
                  <w:r w:rsidR="00EB5AB4" w:rsidRPr="00EB5AB4">
                    <w:rPr>
                      <w:rFonts w:asciiTheme="majorBidi" w:hAnsiTheme="majorBidi" w:cstheme="majorBidi"/>
                      <w:sz w:val="24"/>
                    </w:rPr>
                    <w:t xml:space="preserve"> </w:t>
                  </w:r>
                  <w:r w:rsidR="00EB5AB4" w:rsidRPr="00EB5AB4">
                    <w:rPr>
                      <w:rFonts w:asciiTheme="majorBidi" w:hAnsiTheme="majorBidi" w:cstheme="majorBidi"/>
                      <w:b/>
                      <w:bCs/>
                      <w:sz w:val="20"/>
                      <w:szCs w:val="18"/>
                    </w:rPr>
                    <w:t>Knowledge and understanding</w:t>
                  </w:r>
                </w:p>
              </w:tc>
              <w:tc>
                <w:tcPr>
                  <w:tcW w:w="2453" w:type="dxa"/>
                </w:tcPr>
                <w:p w14:paraId="2B1C38B7" w14:textId="32EECCCA" w:rsidR="00932DE9" w:rsidRPr="00E64C98" w:rsidRDefault="00E64C98" w:rsidP="00E64C98">
                  <w:pPr>
                    <w:rPr>
                      <w:rFonts w:asciiTheme="majorBidi" w:hAnsiTheme="majorBidi" w:cstheme="majorBidi"/>
                    </w:rPr>
                  </w:pPr>
                  <w:r w:rsidRPr="00E64C98">
                    <w:rPr>
                      <w:rFonts w:asciiTheme="majorBidi" w:hAnsiTheme="majorBidi" w:cstheme="majorBidi"/>
                    </w:rPr>
                    <w:t>Has a detailed knowledge of major theories of the discipline(s) and an awareness of a variety of ideas, contexts and frameworks</w:t>
                  </w:r>
                </w:p>
              </w:tc>
              <w:tc>
                <w:tcPr>
                  <w:tcW w:w="1710" w:type="dxa"/>
                </w:tcPr>
                <w:p w14:paraId="74B88EBB" w14:textId="0E332F9C" w:rsidR="00932DE9" w:rsidRPr="00EB5AB4" w:rsidRDefault="00932DE9" w:rsidP="003A37FD">
                  <w:pPr>
                    <w:rPr>
                      <w:rFonts w:asciiTheme="majorBidi" w:hAnsiTheme="majorBidi" w:cstheme="majorBidi"/>
                      <w:sz w:val="24"/>
                    </w:rPr>
                  </w:pPr>
                </w:p>
              </w:tc>
              <w:tc>
                <w:tcPr>
                  <w:tcW w:w="1750" w:type="dxa"/>
                </w:tcPr>
                <w:p w14:paraId="67489C5C" w14:textId="77777777" w:rsidR="00932DE9" w:rsidRPr="00EB5AB4" w:rsidRDefault="00932DE9" w:rsidP="00EC0CD2">
                  <w:pPr>
                    <w:rPr>
                      <w:rFonts w:asciiTheme="majorBidi" w:hAnsiTheme="majorBidi" w:cstheme="majorBidi"/>
                      <w:sz w:val="24"/>
                    </w:rPr>
                  </w:pPr>
                </w:p>
              </w:tc>
              <w:tc>
                <w:tcPr>
                  <w:tcW w:w="1971" w:type="dxa"/>
                </w:tcPr>
                <w:p w14:paraId="67A35C25" w14:textId="77777777" w:rsidR="00932DE9" w:rsidRPr="00EB5AB4" w:rsidRDefault="00932DE9" w:rsidP="00EC0CD2">
                  <w:pPr>
                    <w:rPr>
                      <w:rFonts w:asciiTheme="majorBidi" w:hAnsiTheme="majorBidi" w:cstheme="majorBidi"/>
                      <w:sz w:val="24"/>
                    </w:rPr>
                  </w:pPr>
                </w:p>
              </w:tc>
            </w:tr>
            <w:tr w:rsidR="00932DE9" w14:paraId="036F78B4" w14:textId="77777777" w:rsidTr="00E64C98">
              <w:tc>
                <w:tcPr>
                  <w:tcW w:w="1970" w:type="dxa"/>
                </w:tcPr>
                <w:p w14:paraId="4FDE64AC" w14:textId="408524B3" w:rsidR="00932DE9" w:rsidRPr="00EB5AB4" w:rsidRDefault="00932DE9" w:rsidP="00EB5AB4">
                  <w:pPr>
                    <w:rPr>
                      <w:rFonts w:asciiTheme="majorBidi" w:hAnsiTheme="majorBidi" w:cstheme="majorBidi"/>
                      <w:sz w:val="24"/>
                    </w:rPr>
                  </w:pPr>
                  <w:r w:rsidRPr="00EB5AB4">
                    <w:rPr>
                      <w:rFonts w:asciiTheme="majorBidi" w:hAnsiTheme="majorBidi" w:cstheme="majorBidi"/>
                      <w:sz w:val="24"/>
                    </w:rPr>
                    <w:t>2</w:t>
                  </w:r>
                  <w:r w:rsidR="00EB5AB4" w:rsidRPr="00EB5AB4">
                    <w:rPr>
                      <w:rFonts w:asciiTheme="majorBidi" w:hAnsiTheme="majorBidi" w:cstheme="majorBidi"/>
                      <w:sz w:val="24"/>
                    </w:rPr>
                    <w:t xml:space="preserve"> </w:t>
                  </w:r>
                  <w:r w:rsidR="00EB5AB4" w:rsidRPr="00EB5AB4">
                    <w:rPr>
                      <w:rFonts w:asciiTheme="majorBidi" w:hAnsiTheme="majorBidi" w:cstheme="majorBidi"/>
                      <w:b/>
                      <w:bCs/>
                      <w:sz w:val="20"/>
                      <w:szCs w:val="18"/>
                    </w:rPr>
                    <w:t>Intellectual analytical and cognitive skill</w:t>
                  </w:r>
                  <w:r w:rsidR="00EB5AB4" w:rsidRPr="00EB5AB4">
                    <w:rPr>
                      <w:rFonts w:asciiTheme="majorBidi" w:hAnsiTheme="majorBidi" w:cstheme="majorBidi"/>
                      <w:sz w:val="24"/>
                    </w:rPr>
                    <w:t>s</w:t>
                  </w:r>
                </w:p>
              </w:tc>
              <w:tc>
                <w:tcPr>
                  <w:tcW w:w="2453" w:type="dxa"/>
                </w:tcPr>
                <w:p w14:paraId="6FF18F13" w14:textId="0D723FC6" w:rsidR="00E64C98" w:rsidRPr="00E64C98" w:rsidRDefault="00EB5AB4" w:rsidP="00E64C98">
                  <w:pPr>
                    <w:rPr>
                      <w:rFonts w:asciiTheme="majorBidi" w:hAnsiTheme="majorBidi" w:cstheme="majorBidi"/>
                      <w:szCs w:val="20"/>
                    </w:rPr>
                  </w:pPr>
                  <w:r w:rsidRPr="00EB5AB4">
                    <w:rPr>
                      <w:rFonts w:asciiTheme="majorBidi" w:hAnsiTheme="majorBidi" w:cstheme="majorBidi"/>
                      <w:sz w:val="24"/>
                    </w:rPr>
                    <w:t xml:space="preserve"> </w:t>
                  </w:r>
                  <w:r w:rsidR="00E64C98" w:rsidRPr="00E64C98">
                    <w:rPr>
                      <w:rFonts w:asciiTheme="majorBidi" w:hAnsiTheme="majorBidi" w:cstheme="majorBidi"/>
                      <w:szCs w:val="20"/>
                    </w:rPr>
                    <w:t>1. Analysis: can analyze a range of information with minimum guidance using given</w:t>
                  </w:r>
                </w:p>
                <w:p w14:paraId="346AAEF8" w14:textId="73E42DDD" w:rsidR="00E64C98" w:rsidRPr="00E64C98" w:rsidRDefault="00E64C98" w:rsidP="00E64C98">
                  <w:pPr>
                    <w:rPr>
                      <w:rFonts w:asciiTheme="majorBidi" w:hAnsiTheme="majorBidi" w:cstheme="majorBidi"/>
                      <w:szCs w:val="20"/>
                    </w:rPr>
                  </w:pPr>
                  <w:r w:rsidRPr="00E64C98">
                    <w:rPr>
                      <w:rFonts w:asciiTheme="majorBidi" w:hAnsiTheme="majorBidi" w:cstheme="majorBidi"/>
                      <w:szCs w:val="20"/>
                    </w:rPr>
                    <w:t xml:space="preserve">classifications/principles and can compare alternative methods and techniques for </w:t>
                  </w:r>
                  <w:r>
                    <w:rPr>
                      <w:rFonts w:asciiTheme="majorBidi" w:hAnsiTheme="majorBidi" w:cstheme="majorBidi"/>
                      <w:szCs w:val="20"/>
                    </w:rPr>
                    <w:t xml:space="preserve"> </w:t>
                  </w:r>
                  <w:r w:rsidRPr="00E64C98">
                    <w:rPr>
                      <w:rFonts w:asciiTheme="majorBidi" w:hAnsiTheme="majorBidi" w:cstheme="majorBidi"/>
                      <w:szCs w:val="20"/>
                    </w:rPr>
                    <w:t>obtaining data</w:t>
                  </w:r>
                </w:p>
                <w:p w14:paraId="6470FD19" w14:textId="5E4DC653" w:rsidR="00E64C98" w:rsidRPr="003A37FD" w:rsidRDefault="00E64C98" w:rsidP="00E64C98">
                  <w:pPr>
                    <w:rPr>
                      <w:rFonts w:asciiTheme="majorBidi" w:hAnsiTheme="majorBidi" w:cstheme="majorBidi"/>
                      <w:szCs w:val="20"/>
                    </w:rPr>
                  </w:pPr>
                </w:p>
                <w:p w14:paraId="21C902CA" w14:textId="0760CB05" w:rsidR="00932DE9" w:rsidRPr="003A37FD" w:rsidRDefault="00932DE9" w:rsidP="00E64C98">
                  <w:pPr>
                    <w:rPr>
                      <w:rFonts w:asciiTheme="majorBidi" w:hAnsiTheme="majorBidi" w:cstheme="majorBidi"/>
                      <w:szCs w:val="20"/>
                    </w:rPr>
                  </w:pPr>
                </w:p>
              </w:tc>
              <w:tc>
                <w:tcPr>
                  <w:tcW w:w="1710" w:type="dxa"/>
                </w:tcPr>
                <w:p w14:paraId="3AA98294" w14:textId="2890710D" w:rsidR="00E64C98" w:rsidRPr="00E64C98" w:rsidRDefault="00E64C98" w:rsidP="00E64C98">
                  <w:pPr>
                    <w:rPr>
                      <w:rFonts w:asciiTheme="majorBidi" w:hAnsiTheme="majorBidi" w:cstheme="majorBidi"/>
                      <w:szCs w:val="20"/>
                    </w:rPr>
                  </w:pPr>
                  <w:r w:rsidRPr="00E64C98">
                    <w:rPr>
                      <w:rFonts w:asciiTheme="majorBidi" w:hAnsiTheme="majorBidi" w:cstheme="majorBidi"/>
                      <w:szCs w:val="20"/>
                    </w:rPr>
                    <w:t xml:space="preserve">2. can reformat a range of ideas and information towards a given </w:t>
                  </w:r>
                </w:p>
                <w:p w14:paraId="14034D5F" w14:textId="77777777" w:rsidR="00E64C98" w:rsidRPr="00E64C98" w:rsidRDefault="00E64C98" w:rsidP="00E64C98">
                  <w:pPr>
                    <w:rPr>
                      <w:rFonts w:asciiTheme="majorBidi" w:hAnsiTheme="majorBidi" w:cstheme="majorBidi"/>
                      <w:szCs w:val="20"/>
                    </w:rPr>
                  </w:pPr>
                  <w:r w:rsidRPr="00E64C98">
                    <w:rPr>
                      <w:rFonts w:asciiTheme="majorBidi" w:hAnsiTheme="majorBidi" w:cstheme="majorBidi"/>
                      <w:szCs w:val="20"/>
                    </w:rPr>
                    <w:t>purpose</w:t>
                  </w:r>
                </w:p>
                <w:p w14:paraId="377CB854" w14:textId="719C893E" w:rsidR="00E64C98" w:rsidRPr="00E64C98" w:rsidRDefault="00E64C98" w:rsidP="00E64C98">
                  <w:pPr>
                    <w:jc w:val="center"/>
                    <w:rPr>
                      <w:rFonts w:asciiTheme="majorBidi" w:hAnsiTheme="majorBidi" w:cstheme="majorBidi"/>
                      <w:szCs w:val="20"/>
                    </w:rPr>
                  </w:pPr>
                </w:p>
              </w:tc>
              <w:tc>
                <w:tcPr>
                  <w:tcW w:w="1750" w:type="dxa"/>
                </w:tcPr>
                <w:p w14:paraId="56320582" w14:textId="7F4C0FAE" w:rsidR="00E64C98" w:rsidRPr="00E64C98" w:rsidRDefault="00E64C98" w:rsidP="00E64C98">
                  <w:pPr>
                    <w:rPr>
                      <w:rFonts w:asciiTheme="majorBidi" w:hAnsiTheme="majorBidi" w:cstheme="majorBidi"/>
                      <w:szCs w:val="20"/>
                    </w:rPr>
                  </w:pPr>
                  <w:r>
                    <w:rPr>
                      <w:rFonts w:asciiTheme="majorBidi" w:hAnsiTheme="majorBidi" w:cstheme="majorBidi"/>
                      <w:sz w:val="24"/>
                    </w:rPr>
                    <w:t>3.</w:t>
                  </w:r>
                  <w:r w:rsidRPr="00E64C98">
                    <w:rPr>
                      <w:rFonts w:asciiTheme="majorBidi" w:hAnsiTheme="majorBidi" w:cstheme="majorBidi"/>
                      <w:szCs w:val="20"/>
                    </w:rPr>
                    <w:t xml:space="preserve"> can select appropriate techniques of evaluation and can evaluate the </w:t>
                  </w:r>
                </w:p>
                <w:p w14:paraId="580A1F52" w14:textId="77777777" w:rsidR="00E64C98" w:rsidRPr="00E64C98" w:rsidRDefault="00E64C98" w:rsidP="00E64C98">
                  <w:pPr>
                    <w:rPr>
                      <w:rFonts w:asciiTheme="majorBidi" w:hAnsiTheme="majorBidi" w:cstheme="majorBidi"/>
                      <w:szCs w:val="20"/>
                    </w:rPr>
                  </w:pPr>
                  <w:r w:rsidRPr="00E64C98">
                    <w:rPr>
                      <w:rFonts w:asciiTheme="majorBidi" w:hAnsiTheme="majorBidi" w:cstheme="majorBidi"/>
                      <w:szCs w:val="20"/>
                    </w:rPr>
                    <w:t>relevance and significance of the data collected</w:t>
                  </w:r>
                </w:p>
                <w:p w14:paraId="46B84A27" w14:textId="1760777D" w:rsidR="00932DE9" w:rsidRPr="00EB5AB4" w:rsidRDefault="00932DE9" w:rsidP="00EC0CD2">
                  <w:pPr>
                    <w:rPr>
                      <w:rFonts w:asciiTheme="majorBidi" w:hAnsiTheme="majorBidi" w:cstheme="majorBidi"/>
                      <w:sz w:val="24"/>
                    </w:rPr>
                  </w:pPr>
                </w:p>
              </w:tc>
              <w:tc>
                <w:tcPr>
                  <w:tcW w:w="1971" w:type="dxa"/>
                </w:tcPr>
                <w:p w14:paraId="44B582A0" w14:textId="77777777" w:rsidR="00E64C98" w:rsidRPr="00E64C98" w:rsidRDefault="00E64C98" w:rsidP="00E64C98">
                  <w:pPr>
                    <w:rPr>
                      <w:rFonts w:asciiTheme="majorBidi" w:hAnsiTheme="majorBidi" w:cstheme="majorBidi"/>
                      <w:szCs w:val="20"/>
                    </w:rPr>
                  </w:pPr>
                  <w:r>
                    <w:rPr>
                      <w:rFonts w:asciiTheme="majorBidi" w:hAnsiTheme="majorBidi" w:cstheme="majorBidi"/>
                      <w:sz w:val="24"/>
                    </w:rPr>
                    <w:t xml:space="preserve">4. </w:t>
                  </w:r>
                  <w:r w:rsidRPr="00E64C98">
                    <w:rPr>
                      <w:rFonts w:asciiTheme="majorBidi" w:hAnsiTheme="majorBidi" w:cstheme="majorBidi"/>
                      <w:szCs w:val="20"/>
                    </w:rPr>
                    <w:t xml:space="preserve">Application: can identify key elements of problems and choose appropriate </w:t>
                  </w:r>
                </w:p>
                <w:p w14:paraId="270199A1" w14:textId="0261001B" w:rsidR="00932DE9" w:rsidRPr="00EB5AB4" w:rsidRDefault="00E64C98" w:rsidP="00E64C98">
                  <w:pPr>
                    <w:rPr>
                      <w:rFonts w:asciiTheme="majorBidi" w:hAnsiTheme="majorBidi" w:cstheme="majorBidi"/>
                      <w:sz w:val="24"/>
                    </w:rPr>
                  </w:pPr>
                  <w:r w:rsidRPr="00E64C98">
                    <w:rPr>
                      <w:rFonts w:asciiTheme="majorBidi" w:hAnsiTheme="majorBidi" w:cstheme="majorBidi"/>
                      <w:szCs w:val="20"/>
                    </w:rPr>
                    <w:t>methods for their resolution in a considered manner</w:t>
                  </w:r>
                </w:p>
              </w:tc>
            </w:tr>
            <w:tr w:rsidR="00932DE9" w14:paraId="5A5598CD" w14:textId="77777777" w:rsidTr="00E64C98">
              <w:tc>
                <w:tcPr>
                  <w:tcW w:w="1970" w:type="dxa"/>
                </w:tcPr>
                <w:p w14:paraId="6676423E" w14:textId="6B109211" w:rsidR="00932DE9" w:rsidRPr="00EB5AB4" w:rsidRDefault="00932DE9" w:rsidP="00EC0CD2">
                  <w:pPr>
                    <w:rPr>
                      <w:rFonts w:asciiTheme="majorBidi" w:hAnsiTheme="majorBidi" w:cstheme="majorBidi"/>
                      <w:sz w:val="24"/>
                    </w:rPr>
                  </w:pPr>
                  <w:r w:rsidRPr="00EB5AB4">
                    <w:rPr>
                      <w:rFonts w:asciiTheme="majorBidi" w:hAnsiTheme="majorBidi" w:cstheme="majorBidi"/>
                      <w:sz w:val="24"/>
                    </w:rPr>
                    <w:t>3</w:t>
                  </w:r>
                  <w:r w:rsidR="00EB5AB4">
                    <w:rPr>
                      <w:rFonts w:asciiTheme="majorBidi" w:hAnsiTheme="majorBidi" w:cstheme="majorBidi"/>
                      <w:sz w:val="24"/>
                    </w:rPr>
                    <w:t xml:space="preserve"> </w:t>
                  </w:r>
                  <w:r w:rsidR="00EB5AB4" w:rsidRPr="00EB5AB4">
                    <w:rPr>
                      <w:rFonts w:asciiTheme="majorBidi" w:hAnsiTheme="majorBidi" w:cstheme="majorBidi"/>
                      <w:b/>
                      <w:bCs/>
                      <w:sz w:val="20"/>
                      <w:szCs w:val="18"/>
                    </w:rPr>
                    <w:t>Subject-Specific Skills</w:t>
                  </w:r>
                </w:p>
              </w:tc>
              <w:tc>
                <w:tcPr>
                  <w:tcW w:w="2453" w:type="dxa"/>
                </w:tcPr>
                <w:p w14:paraId="61D82ED8" w14:textId="696A9AEA" w:rsidR="00932DE9" w:rsidRPr="00EB5AB4" w:rsidRDefault="00932DE9" w:rsidP="00EB5AB4">
                  <w:pPr>
                    <w:rPr>
                      <w:rFonts w:asciiTheme="majorBidi" w:hAnsiTheme="majorBidi" w:cstheme="majorBidi"/>
                      <w:sz w:val="24"/>
                    </w:rPr>
                  </w:pPr>
                </w:p>
              </w:tc>
              <w:tc>
                <w:tcPr>
                  <w:tcW w:w="1710" w:type="dxa"/>
                </w:tcPr>
                <w:p w14:paraId="3D8A0B01" w14:textId="39C5EB62" w:rsidR="00932DE9" w:rsidRPr="00EB5AB4" w:rsidRDefault="00932DE9" w:rsidP="00EC0CD2">
                  <w:pPr>
                    <w:rPr>
                      <w:rFonts w:asciiTheme="majorBidi" w:hAnsiTheme="majorBidi" w:cstheme="majorBidi"/>
                      <w:sz w:val="24"/>
                    </w:rPr>
                  </w:pPr>
                </w:p>
              </w:tc>
              <w:tc>
                <w:tcPr>
                  <w:tcW w:w="1750" w:type="dxa"/>
                </w:tcPr>
                <w:p w14:paraId="73D50CD6" w14:textId="77777777" w:rsidR="00932DE9" w:rsidRPr="00EB5AB4" w:rsidRDefault="00932DE9" w:rsidP="00EC0CD2">
                  <w:pPr>
                    <w:rPr>
                      <w:rFonts w:asciiTheme="majorBidi" w:hAnsiTheme="majorBidi" w:cstheme="majorBidi"/>
                      <w:sz w:val="24"/>
                    </w:rPr>
                  </w:pPr>
                </w:p>
              </w:tc>
              <w:tc>
                <w:tcPr>
                  <w:tcW w:w="1971" w:type="dxa"/>
                </w:tcPr>
                <w:p w14:paraId="4F5A6806" w14:textId="77777777" w:rsidR="00932DE9" w:rsidRPr="00EB5AB4" w:rsidRDefault="00932DE9" w:rsidP="00EC0CD2">
                  <w:pPr>
                    <w:rPr>
                      <w:rFonts w:asciiTheme="majorBidi" w:hAnsiTheme="majorBidi" w:cstheme="majorBidi"/>
                      <w:sz w:val="24"/>
                    </w:rPr>
                  </w:pPr>
                </w:p>
              </w:tc>
            </w:tr>
            <w:tr w:rsidR="00932DE9" w14:paraId="55728355" w14:textId="77777777" w:rsidTr="00E64C98">
              <w:tc>
                <w:tcPr>
                  <w:tcW w:w="1970" w:type="dxa"/>
                </w:tcPr>
                <w:p w14:paraId="20D3DC85" w14:textId="3AC91726" w:rsidR="00932DE9" w:rsidRPr="00EB5AB4" w:rsidRDefault="00932DE9" w:rsidP="00EC0CD2">
                  <w:pPr>
                    <w:rPr>
                      <w:rFonts w:asciiTheme="majorBidi" w:hAnsiTheme="majorBidi" w:cstheme="majorBidi"/>
                      <w:sz w:val="24"/>
                    </w:rPr>
                  </w:pPr>
                  <w:r w:rsidRPr="00EB5AB4">
                    <w:rPr>
                      <w:rFonts w:asciiTheme="majorBidi" w:hAnsiTheme="majorBidi" w:cstheme="majorBidi"/>
                      <w:sz w:val="24"/>
                    </w:rPr>
                    <w:t>4</w:t>
                  </w:r>
                  <w:r w:rsidR="00EB5AB4">
                    <w:rPr>
                      <w:rFonts w:asciiTheme="majorBidi" w:hAnsiTheme="majorBidi" w:cstheme="majorBidi"/>
                      <w:sz w:val="24"/>
                    </w:rPr>
                    <w:t xml:space="preserve"> </w:t>
                  </w:r>
                  <w:r w:rsidR="00EB5AB4" w:rsidRPr="00EB5AB4">
                    <w:rPr>
                      <w:rFonts w:asciiTheme="majorBidi" w:hAnsiTheme="majorBidi" w:cstheme="majorBidi"/>
                      <w:b/>
                      <w:bCs/>
                      <w:sz w:val="20"/>
                      <w:szCs w:val="18"/>
                    </w:rPr>
                    <w:t>Transferable Key Skills</w:t>
                  </w:r>
                </w:p>
              </w:tc>
              <w:tc>
                <w:tcPr>
                  <w:tcW w:w="2453" w:type="dxa"/>
                </w:tcPr>
                <w:p w14:paraId="27484474" w14:textId="5BA2B2BD" w:rsidR="00E64C98" w:rsidRPr="00E64C98" w:rsidRDefault="00E64C98" w:rsidP="00E64C98">
                  <w:pPr>
                    <w:rPr>
                      <w:rFonts w:asciiTheme="majorBidi" w:hAnsiTheme="majorBidi" w:cstheme="majorBidi"/>
                    </w:rPr>
                  </w:pPr>
                  <w:r w:rsidRPr="00E64C98">
                    <w:rPr>
                      <w:rFonts w:asciiTheme="majorBidi" w:hAnsiTheme="majorBidi" w:cstheme="majorBidi"/>
                    </w:rPr>
                    <w:t xml:space="preserve">Independent worker and Group working: can work independently and can interact effectively within a team / learning group, giving and receiving information </w:t>
                  </w:r>
                </w:p>
                <w:p w14:paraId="7ABFB14E" w14:textId="0BAFED48" w:rsidR="00932DE9" w:rsidRPr="00EB5AB4" w:rsidRDefault="00E64C98" w:rsidP="00E64C98">
                  <w:pPr>
                    <w:rPr>
                      <w:rFonts w:asciiTheme="majorBidi" w:hAnsiTheme="majorBidi" w:cstheme="majorBidi"/>
                      <w:sz w:val="24"/>
                    </w:rPr>
                  </w:pPr>
                  <w:r w:rsidRPr="00E64C98">
                    <w:rPr>
                      <w:rFonts w:asciiTheme="majorBidi" w:hAnsiTheme="majorBidi" w:cstheme="majorBidi"/>
                    </w:rPr>
                    <w:lastRenderedPageBreak/>
                    <w:t>and ideas and modifying responses where appropriat</w:t>
                  </w:r>
                  <w:r>
                    <w:rPr>
                      <w:rFonts w:asciiTheme="majorBidi" w:hAnsiTheme="majorBidi" w:cstheme="majorBidi"/>
                    </w:rPr>
                    <w:t>e</w:t>
                  </w:r>
                </w:p>
              </w:tc>
              <w:tc>
                <w:tcPr>
                  <w:tcW w:w="1710" w:type="dxa"/>
                </w:tcPr>
                <w:p w14:paraId="43E4AA0B" w14:textId="7E1D780A" w:rsidR="00E64C98" w:rsidRPr="00E64C98" w:rsidRDefault="00E64C98" w:rsidP="00E64C98">
                  <w:pPr>
                    <w:rPr>
                      <w:rFonts w:asciiTheme="majorBidi" w:hAnsiTheme="majorBidi" w:cstheme="majorBidi"/>
                      <w:szCs w:val="20"/>
                    </w:rPr>
                  </w:pPr>
                  <w:r w:rsidRPr="00E64C98">
                    <w:rPr>
                      <w:rFonts w:asciiTheme="majorBidi" w:hAnsiTheme="majorBidi" w:cstheme="majorBidi"/>
                      <w:szCs w:val="20"/>
                    </w:rPr>
                    <w:lastRenderedPageBreak/>
                    <w:t xml:space="preserve">Self evaluation: can evaluate own strengths and weakness, challenge received </w:t>
                  </w:r>
                </w:p>
                <w:p w14:paraId="365C48F4" w14:textId="77777777" w:rsidR="00E64C98" w:rsidRPr="00E64C98" w:rsidRDefault="00E64C98" w:rsidP="00E64C98">
                  <w:pPr>
                    <w:rPr>
                      <w:rFonts w:asciiTheme="majorBidi" w:hAnsiTheme="majorBidi" w:cstheme="majorBidi"/>
                      <w:szCs w:val="20"/>
                    </w:rPr>
                  </w:pPr>
                  <w:r w:rsidRPr="00E64C98">
                    <w:rPr>
                      <w:rFonts w:asciiTheme="majorBidi" w:hAnsiTheme="majorBidi" w:cstheme="majorBidi"/>
                      <w:szCs w:val="20"/>
                    </w:rPr>
                    <w:t>opinion and</w:t>
                  </w:r>
                </w:p>
                <w:p w14:paraId="2701F91F" w14:textId="0D679422" w:rsidR="00932DE9" w:rsidRPr="00E64C98" w:rsidRDefault="00E64C98" w:rsidP="00E64C98">
                  <w:pPr>
                    <w:rPr>
                      <w:rFonts w:asciiTheme="majorBidi" w:hAnsiTheme="majorBidi" w:cstheme="majorBidi"/>
                      <w:szCs w:val="20"/>
                    </w:rPr>
                  </w:pPr>
                  <w:r w:rsidRPr="00E64C98">
                    <w:rPr>
                      <w:rFonts w:asciiTheme="majorBidi" w:hAnsiTheme="majorBidi" w:cstheme="majorBidi"/>
                      <w:szCs w:val="20"/>
                    </w:rPr>
                    <w:lastRenderedPageBreak/>
                    <w:t>develop own criteria and judgment</w:t>
                  </w:r>
                </w:p>
              </w:tc>
              <w:tc>
                <w:tcPr>
                  <w:tcW w:w="1750" w:type="dxa"/>
                </w:tcPr>
                <w:p w14:paraId="12DA46F5" w14:textId="77777777" w:rsidR="00E64C98" w:rsidRPr="00E64C98" w:rsidRDefault="00E64C98" w:rsidP="00E64C98">
                  <w:pPr>
                    <w:jc w:val="both"/>
                    <w:rPr>
                      <w:rFonts w:asciiTheme="majorBidi" w:hAnsiTheme="majorBidi" w:cstheme="majorBidi"/>
                      <w:szCs w:val="20"/>
                    </w:rPr>
                  </w:pPr>
                  <w:r w:rsidRPr="00E64C98">
                    <w:rPr>
                      <w:rFonts w:asciiTheme="majorBidi" w:hAnsiTheme="majorBidi" w:cstheme="majorBidi"/>
                      <w:szCs w:val="20"/>
                    </w:rPr>
                    <w:lastRenderedPageBreak/>
                    <w:t xml:space="preserve">Management of information: can manage information. Can select appropriate </w:t>
                  </w:r>
                </w:p>
                <w:p w14:paraId="11BED070" w14:textId="5AE0E25E" w:rsidR="00932DE9" w:rsidRPr="00EB5AB4" w:rsidRDefault="00E64C98" w:rsidP="00E64C98">
                  <w:pPr>
                    <w:jc w:val="both"/>
                    <w:rPr>
                      <w:rFonts w:asciiTheme="majorBidi" w:hAnsiTheme="majorBidi" w:cstheme="majorBidi"/>
                      <w:sz w:val="24"/>
                    </w:rPr>
                  </w:pPr>
                  <w:r w:rsidRPr="00E64C98">
                    <w:rPr>
                      <w:rFonts w:asciiTheme="majorBidi" w:hAnsiTheme="majorBidi" w:cstheme="majorBidi"/>
                      <w:szCs w:val="20"/>
                    </w:rPr>
                    <w:lastRenderedPageBreak/>
                    <w:t>data from a range of sources and develop appropriate research strategies</w:t>
                  </w:r>
                </w:p>
              </w:tc>
              <w:tc>
                <w:tcPr>
                  <w:tcW w:w="1971" w:type="dxa"/>
                </w:tcPr>
                <w:p w14:paraId="0C6AD8E8" w14:textId="77777777" w:rsidR="00E64C98" w:rsidRPr="00E64C98" w:rsidRDefault="00E64C98" w:rsidP="00E64C98">
                  <w:pPr>
                    <w:rPr>
                      <w:rFonts w:asciiTheme="majorBidi" w:hAnsiTheme="majorBidi" w:cstheme="majorBidi"/>
                      <w:szCs w:val="20"/>
                    </w:rPr>
                  </w:pPr>
                  <w:r w:rsidRPr="00E64C98">
                    <w:rPr>
                      <w:rFonts w:asciiTheme="majorBidi" w:hAnsiTheme="majorBidi" w:cstheme="majorBidi"/>
                      <w:szCs w:val="20"/>
                    </w:rPr>
                    <w:lastRenderedPageBreak/>
                    <w:t xml:space="preserve">Problem-solving: can identify key areas of problems and choose appropriate </w:t>
                  </w:r>
                </w:p>
                <w:p w14:paraId="604F18AD" w14:textId="7A0FECFB" w:rsidR="00932DE9" w:rsidRPr="00E64C98" w:rsidRDefault="00E64C98" w:rsidP="00E64C98">
                  <w:pPr>
                    <w:rPr>
                      <w:rFonts w:asciiTheme="majorBidi" w:hAnsiTheme="majorBidi" w:cstheme="majorBidi"/>
                      <w:szCs w:val="20"/>
                    </w:rPr>
                  </w:pPr>
                  <w:r w:rsidRPr="00E64C98">
                    <w:rPr>
                      <w:rFonts w:asciiTheme="majorBidi" w:hAnsiTheme="majorBidi" w:cstheme="majorBidi"/>
                      <w:szCs w:val="20"/>
                    </w:rPr>
                    <w:lastRenderedPageBreak/>
                    <w:t>tools / methods for their resolution in a considered manner</w:t>
                  </w:r>
                </w:p>
              </w:tc>
            </w:tr>
          </w:tbl>
          <w:p w14:paraId="0F21EA16" w14:textId="77777777" w:rsidR="00932DE9" w:rsidRPr="0003236B" w:rsidRDefault="00932DE9" w:rsidP="00EC0CD2">
            <w:pPr>
              <w:rPr>
                <w:rFonts w:ascii="Times New Roman" w:hAnsi="Times New Roman"/>
                <w:sz w:val="24"/>
              </w:rPr>
            </w:pPr>
          </w:p>
        </w:tc>
      </w:tr>
    </w:tbl>
    <w:p w14:paraId="51FFE0B2" w14:textId="77777777" w:rsidR="00932DE9" w:rsidRPr="007B21FF" w:rsidRDefault="00932DE9" w:rsidP="00932DE9">
      <w:pPr>
        <w:rPr>
          <w:rFonts w:ascii="Times New Roman" w:hAnsi="Times New Roman"/>
          <w:sz w:val="4"/>
          <w:szCs w:val="2"/>
          <w:rtl/>
        </w:rPr>
      </w:pPr>
    </w:p>
    <w:p w14:paraId="605BE800" w14:textId="3BA8EB41"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075298CA" w14:textId="77777777" w:rsidTr="003D7408">
        <w:trPr>
          <w:trHeight w:val="1506"/>
          <w:jc w:val="center"/>
        </w:trPr>
        <w:tc>
          <w:tcPr>
            <w:tcW w:w="10016" w:type="dxa"/>
          </w:tcPr>
          <w:p w14:paraId="40E031F3" w14:textId="77777777" w:rsidR="00932DE9" w:rsidRPr="0003236B" w:rsidRDefault="00932DE9" w:rsidP="00EC0CD2">
            <w:pPr>
              <w:rPr>
                <w:rFonts w:ascii="Times New Roman" w:hAnsi="Times New Roman"/>
                <w:sz w:val="24"/>
              </w:rPr>
            </w:pPr>
          </w:p>
          <w:p w14:paraId="39658957" w14:textId="77777777" w:rsidR="00932DE9" w:rsidRPr="0003236B" w:rsidRDefault="00932DE9" w:rsidP="00EC0CD2">
            <w:pPr>
              <w:rPr>
                <w:rFonts w:ascii="Times New Roman" w:hAnsi="Times New Roman"/>
                <w:sz w:val="24"/>
              </w:rPr>
            </w:pPr>
          </w:p>
        </w:tc>
      </w:tr>
    </w:tbl>
    <w:p w14:paraId="34579E9F" w14:textId="77777777" w:rsidR="00BB365E" w:rsidRDefault="00BB365E" w:rsidP="00BB365E">
      <w:pPr>
        <w:rPr>
          <w:rFonts w:ascii="Times New Roman" w:hAnsi="Times New Roman"/>
          <w:sz w:val="24"/>
        </w:rPr>
      </w:pPr>
    </w:p>
    <w:p w14:paraId="2C97DEF8" w14:textId="455E6E7B"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3EEC0D14"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1FBE"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D897E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7AD7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466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94A16"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58E62191" w14:textId="77777777" w:rsidTr="00B5536F">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4D904262" w:rsidR="00932DE9" w:rsidRPr="00FA7DEA" w:rsidRDefault="00B5536F" w:rsidP="009636D3">
                  <w:pPr>
                    <w:jc w:val="center"/>
                    <w:rPr>
                      <w:rFonts w:ascii="Times New Roman" w:hAnsi="Times New Roman"/>
                      <w:color w:val="000000"/>
                    </w:rPr>
                  </w:pPr>
                  <w:r>
                    <w:rPr>
                      <w:rFonts w:ascii="Times New Roman" w:hAnsi="Times New Roman"/>
                      <w:color w:val="000000"/>
                    </w:rPr>
                    <w:t>Reports</w:t>
                  </w:r>
                </w:p>
              </w:tc>
              <w:tc>
                <w:tcPr>
                  <w:tcW w:w="1134" w:type="dxa"/>
                  <w:tcBorders>
                    <w:top w:val="nil"/>
                    <w:left w:val="nil"/>
                    <w:bottom w:val="single" w:sz="4" w:space="0" w:color="auto"/>
                    <w:right w:val="single" w:sz="4" w:space="0" w:color="auto"/>
                  </w:tcBorders>
                  <w:shd w:val="clear" w:color="auto" w:fill="auto"/>
                  <w:noWrap/>
                  <w:vAlign w:val="bottom"/>
                  <w:hideMark/>
                </w:tcPr>
                <w:p w14:paraId="271AE876" w14:textId="27530F31" w:rsidR="00932DE9" w:rsidRPr="00FA7DEA" w:rsidRDefault="00B5536F" w:rsidP="009636D3">
                  <w:pPr>
                    <w:jc w:val="center"/>
                    <w:rPr>
                      <w:rFonts w:ascii="Times New Roman" w:hAnsi="Times New Roman"/>
                      <w:color w:val="000000"/>
                    </w:rPr>
                  </w:pPr>
                  <w:r>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tcPr>
                <w:p w14:paraId="4E54B8F4" w14:textId="324F76A1" w:rsidR="00932DE9" w:rsidRPr="00FA7DEA" w:rsidRDefault="00932DE9" w:rsidP="009636D3">
                  <w:pPr>
                    <w:jc w:val="center"/>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tcPr>
                <w:p w14:paraId="234855ED" w14:textId="77777777" w:rsidR="00932DE9" w:rsidRPr="00FA7DEA" w:rsidRDefault="00932DE9" w:rsidP="009636D3">
                  <w:pPr>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91528D6" w14:textId="025138DC" w:rsidR="00932DE9" w:rsidRPr="00FA7DEA" w:rsidRDefault="00932DE9" w:rsidP="009636D3">
                  <w:pPr>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2BCC5503" w14:textId="5E948222" w:rsidR="00932DE9" w:rsidRPr="00FA7DEA" w:rsidRDefault="00932DE9" w:rsidP="009636D3">
                  <w:pPr>
                    <w:jc w:val="center"/>
                    <w:rPr>
                      <w:rFonts w:ascii="Times New Roman" w:hAnsi="Times New Roman"/>
                      <w:color w:val="000000"/>
                    </w:rPr>
                  </w:pPr>
                </w:p>
              </w:tc>
            </w:tr>
            <w:tr w:rsidR="00932DE9" w:rsidRPr="00FA7DEA" w14:paraId="60E3EF9E" w14:textId="77777777" w:rsidTr="00B5536F">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344CC813" w:rsidR="00932DE9" w:rsidRPr="00FA7DEA" w:rsidRDefault="00B5536F" w:rsidP="009636D3">
                  <w:pPr>
                    <w:jc w:val="center"/>
                    <w:rPr>
                      <w:rFonts w:ascii="Times New Roman" w:hAnsi="Times New Roman"/>
                      <w:color w:val="000000"/>
                    </w:rPr>
                  </w:pPr>
                  <w:r>
                    <w:t>Oral presentations</w:t>
                  </w:r>
                </w:p>
              </w:tc>
              <w:tc>
                <w:tcPr>
                  <w:tcW w:w="1134" w:type="dxa"/>
                  <w:tcBorders>
                    <w:top w:val="nil"/>
                    <w:left w:val="nil"/>
                    <w:bottom w:val="single" w:sz="4" w:space="0" w:color="auto"/>
                    <w:right w:val="single" w:sz="4" w:space="0" w:color="auto"/>
                  </w:tcBorders>
                  <w:shd w:val="clear" w:color="auto" w:fill="auto"/>
                  <w:noWrap/>
                  <w:vAlign w:val="bottom"/>
                  <w:hideMark/>
                </w:tcPr>
                <w:p w14:paraId="69A712C8" w14:textId="6F007171" w:rsidR="00932DE9" w:rsidRPr="00FA7DEA" w:rsidRDefault="00B5536F" w:rsidP="009636D3">
                  <w:pPr>
                    <w:jc w:val="center"/>
                    <w:rPr>
                      <w:rFonts w:ascii="Times New Roman" w:hAnsi="Times New Roman"/>
                      <w:color w:val="000000"/>
                    </w:rPr>
                  </w:pPr>
                  <w:r>
                    <w:rPr>
                      <w:rFonts w:ascii="Times New Roman" w:hAnsi="Times New Roman"/>
                      <w:color w:val="000000"/>
                    </w:rPr>
                    <w:t>50</w:t>
                  </w:r>
                </w:p>
              </w:tc>
              <w:tc>
                <w:tcPr>
                  <w:tcW w:w="1559" w:type="dxa"/>
                  <w:tcBorders>
                    <w:top w:val="nil"/>
                    <w:left w:val="nil"/>
                    <w:bottom w:val="single" w:sz="4" w:space="0" w:color="auto"/>
                    <w:right w:val="single" w:sz="4" w:space="0" w:color="auto"/>
                  </w:tcBorders>
                  <w:shd w:val="clear" w:color="auto" w:fill="auto"/>
                  <w:noWrap/>
                  <w:vAlign w:val="bottom"/>
                </w:tcPr>
                <w:p w14:paraId="49885FCB" w14:textId="2D86CDD7" w:rsidR="00932DE9" w:rsidRPr="00FA7DEA" w:rsidRDefault="00932DE9" w:rsidP="009636D3">
                  <w:pPr>
                    <w:jc w:val="center"/>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tcPr>
                <w:p w14:paraId="0FCFC01F" w14:textId="77777777" w:rsidR="00932DE9" w:rsidRPr="00FA7DEA" w:rsidRDefault="00932DE9" w:rsidP="009636D3">
                  <w:pPr>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00A22C7" w14:textId="4F3B53DF" w:rsidR="00932DE9" w:rsidRPr="00FA7DEA" w:rsidRDefault="00932DE9" w:rsidP="009636D3">
                  <w:pPr>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0FE50B01" w14:textId="00FEEF9F" w:rsidR="00932DE9" w:rsidRPr="00FA7DEA" w:rsidRDefault="00932DE9" w:rsidP="009636D3">
                  <w:pPr>
                    <w:jc w:val="center"/>
                    <w:rPr>
                      <w:rFonts w:ascii="Times New Roman" w:hAnsi="Times New Roman"/>
                      <w:color w:val="000000"/>
                    </w:rPr>
                  </w:pPr>
                </w:p>
              </w:tc>
            </w:tr>
            <w:tr w:rsidR="00932DE9" w:rsidRPr="00FA7DEA" w14:paraId="07F1F26E" w14:textId="77777777" w:rsidTr="00B5536F">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42F35BBD" w:rsidR="00932DE9" w:rsidRPr="00FA7DEA" w:rsidRDefault="00B5536F" w:rsidP="009636D3">
                  <w:pPr>
                    <w:jc w:val="center"/>
                    <w:rPr>
                      <w:rFonts w:ascii="Times New Roman" w:hAnsi="Times New Roman"/>
                      <w:color w:val="000000"/>
                    </w:rPr>
                  </w:pPr>
                  <w:r>
                    <w:rPr>
                      <w:rFonts w:ascii="Times New Roman" w:hAnsi="Times New Roman"/>
                      <w:color w:val="000000"/>
                    </w:rPr>
                    <w:t>discussions</w:t>
                  </w:r>
                </w:p>
              </w:tc>
              <w:tc>
                <w:tcPr>
                  <w:tcW w:w="1134" w:type="dxa"/>
                  <w:tcBorders>
                    <w:top w:val="nil"/>
                    <w:left w:val="nil"/>
                    <w:bottom w:val="single" w:sz="4" w:space="0" w:color="auto"/>
                    <w:right w:val="single" w:sz="4" w:space="0" w:color="auto"/>
                  </w:tcBorders>
                  <w:shd w:val="clear" w:color="auto" w:fill="auto"/>
                  <w:noWrap/>
                  <w:vAlign w:val="bottom"/>
                  <w:hideMark/>
                </w:tcPr>
                <w:p w14:paraId="0ED74773" w14:textId="427F58E5" w:rsidR="00932DE9" w:rsidRPr="00FA7DEA" w:rsidRDefault="00B5536F" w:rsidP="009636D3">
                  <w:pPr>
                    <w:jc w:val="center"/>
                    <w:rPr>
                      <w:rFonts w:ascii="Times New Roman" w:hAnsi="Times New Roman"/>
                      <w:color w:val="000000"/>
                    </w:rPr>
                  </w:pPr>
                  <w:r>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tcPr>
                <w:p w14:paraId="73DCAD70" w14:textId="2793724B" w:rsidR="00932DE9" w:rsidRPr="00FA7DEA" w:rsidRDefault="00932DE9" w:rsidP="009636D3">
                  <w:pPr>
                    <w:jc w:val="center"/>
                    <w:rPr>
                      <w:rFonts w:ascii="Times New Roman" w:hAnsi="Times New Roman"/>
                      <w:color w:val="000000"/>
                    </w:rPr>
                  </w:pPr>
                </w:p>
              </w:tc>
              <w:tc>
                <w:tcPr>
                  <w:tcW w:w="1701" w:type="dxa"/>
                  <w:tcBorders>
                    <w:top w:val="single" w:sz="4" w:space="0" w:color="auto"/>
                    <w:left w:val="nil"/>
                    <w:bottom w:val="single" w:sz="4" w:space="0" w:color="auto"/>
                    <w:right w:val="single" w:sz="4" w:space="0" w:color="auto"/>
                  </w:tcBorders>
                </w:tcPr>
                <w:p w14:paraId="73F69766" w14:textId="77777777" w:rsidR="00932DE9" w:rsidRPr="00FA7DEA" w:rsidRDefault="00932DE9" w:rsidP="009636D3">
                  <w:pPr>
                    <w:jc w:val="cente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561B0BAE" w14:textId="47A185E4" w:rsidR="00932DE9" w:rsidRPr="00FA7DEA" w:rsidRDefault="00932DE9" w:rsidP="009636D3">
                  <w:pPr>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14:paraId="669BF424" w14:textId="320D69D3" w:rsidR="00932DE9" w:rsidRPr="00FA7DEA" w:rsidRDefault="00932DE9" w:rsidP="009636D3">
                  <w:pPr>
                    <w:jc w:val="center"/>
                    <w:rPr>
                      <w:rFonts w:ascii="Times New Roman" w:hAnsi="Times New Roman"/>
                      <w:color w:val="000000"/>
                    </w:rPr>
                  </w:pPr>
                </w:p>
              </w:tc>
            </w:tr>
          </w:tbl>
          <w:p w14:paraId="134A5F6F" w14:textId="77777777" w:rsidR="00932DE9" w:rsidRPr="0003236B" w:rsidRDefault="00932DE9" w:rsidP="00EC0CD2">
            <w:pPr>
              <w:rPr>
                <w:rFonts w:ascii="Times New Roman" w:hAnsi="Times New Roman"/>
                <w:sz w:val="24"/>
              </w:rPr>
            </w:pPr>
          </w:p>
        </w:tc>
      </w:tr>
    </w:tbl>
    <w:p w14:paraId="3DB102FC" w14:textId="77777777" w:rsidR="007B21FF" w:rsidRDefault="007B21FF" w:rsidP="007B21FF">
      <w:pPr>
        <w:ind w:left="-810"/>
        <w:jc w:val="both"/>
        <w:rPr>
          <w:rFonts w:ascii="Times New Roman" w:hAnsi="Times New Roman"/>
          <w:b/>
          <w:bCs/>
          <w:sz w:val="24"/>
        </w:rPr>
      </w:pPr>
    </w:p>
    <w:p w14:paraId="209ACE89" w14:textId="079DEBB2"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EC0CD2">
        <w:trPr>
          <w:trHeight w:val="833"/>
          <w:jc w:val="center"/>
        </w:trPr>
        <w:tc>
          <w:tcPr>
            <w:tcW w:w="10008" w:type="dxa"/>
            <w:tcBorders>
              <w:bottom w:val="single" w:sz="4" w:space="0" w:color="auto"/>
            </w:tcBorders>
          </w:tcPr>
          <w:p w14:paraId="247C8CD2" w14:textId="77777777" w:rsidR="00932DE9" w:rsidRDefault="00932DE9" w:rsidP="00EC0CD2">
            <w:pPr>
              <w:rPr>
                <w:rFonts w:ascii="Times New Roman" w:hAnsi="Times New Roman"/>
                <w:b/>
                <w:bCs/>
                <w:sz w:val="24"/>
              </w:rPr>
            </w:pPr>
            <w:r>
              <w:rPr>
                <w:rFonts w:ascii="Times New Roman" w:hAnsi="Times New Roman"/>
                <w:b/>
                <w:bCs/>
                <w:sz w:val="24"/>
              </w:rPr>
              <w:t xml:space="preserve">(e.g: students should have a computer, internet connection, webcam, account on a specific software/platform…etc): </w:t>
            </w:r>
          </w:p>
          <w:p w14:paraId="6DF233DC" w14:textId="4E51F793" w:rsidR="001B617E" w:rsidRPr="001B617E" w:rsidRDefault="001B617E" w:rsidP="00EC0CD2">
            <w:pPr>
              <w:rPr>
                <w:rFonts w:ascii="Times New Roman" w:hAnsi="Times New Roman"/>
                <w:sz w:val="24"/>
              </w:rPr>
            </w:pPr>
            <w:r w:rsidRPr="001B617E">
              <w:rPr>
                <w:rFonts w:ascii="Times New Roman" w:hAnsi="Times New Roman"/>
                <w:sz w:val="24"/>
              </w:rPr>
              <w:t>Students should have a computer, internet connection and email account for E-learning.</w:t>
            </w:r>
          </w:p>
        </w:tc>
      </w:tr>
    </w:tbl>
    <w:p w14:paraId="7BB3B3D2" w14:textId="14129F26"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38068796" w14:textId="0A1E49DD" w:rsidR="00932DE9" w:rsidRPr="001B617E" w:rsidRDefault="00932DE9" w:rsidP="001B617E">
            <w:pPr>
              <w:pStyle w:val="ListParagraph"/>
              <w:numPr>
                <w:ilvl w:val="0"/>
                <w:numId w:val="2"/>
              </w:numPr>
              <w:rPr>
                <w:rFonts w:ascii="Times New Roman" w:hAnsi="Times New Roman"/>
                <w:sz w:val="24"/>
              </w:rPr>
            </w:pPr>
            <w:r w:rsidRPr="001B617E">
              <w:rPr>
                <w:rFonts w:ascii="Times New Roman" w:hAnsi="Times New Roman"/>
                <w:sz w:val="24"/>
              </w:rPr>
              <w:t>Attendance policies:</w:t>
            </w:r>
          </w:p>
          <w:p w14:paraId="21BDD457" w14:textId="77777777" w:rsidR="001B617E" w:rsidRPr="001B617E" w:rsidRDefault="001B617E" w:rsidP="001B617E">
            <w:pPr>
              <w:spacing w:after="0"/>
              <w:ind w:left="360"/>
              <w:rPr>
                <w:rFonts w:ascii="Times New Roman" w:hAnsi="Times New Roman"/>
                <w:szCs w:val="20"/>
              </w:rPr>
            </w:pPr>
            <w:r w:rsidRPr="001B617E">
              <w:rPr>
                <w:rFonts w:ascii="Times New Roman" w:hAnsi="Times New Roman"/>
                <w:szCs w:val="20"/>
              </w:rPr>
              <w:t>Attendance: Mandatory.</w:t>
            </w:r>
          </w:p>
          <w:p w14:paraId="56B75CC6" w14:textId="03461036" w:rsidR="001B617E" w:rsidRPr="001B617E" w:rsidRDefault="001B617E" w:rsidP="001B617E">
            <w:pPr>
              <w:spacing w:after="0"/>
              <w:ind w:left="360"/>
              <w:rPr>
                <w:rFonts w:ascii="Times New Roman" w:hAnsi="Times New Roman"/>
                <w:szCs w:val="20"/>
              </w:rPr>
            </w:pPr>
            <w:r w:rsidRPr="001B617E">
              <w:rPr>
                <w:rFonts w:ascii="Times New Roman" w:hAnsi="Times New Roman"/>
                <w:szCs w:val="20"/>
              </w:rPr>
              <w:t xml:space="preserve">First warning – with </w:t>
            </w:r>
            <w:r w:rsidR="00B5536F">
              <w:rPr>
                <w:rFonts w:ascii="Times New Roman" w:hAnsi="Times New Roman"/>
                <w:szCs w:val="20"/>
              </w:rPr>
              <w:t>1</w:t>
            </w:r>
            <w:r w:rsidRPr="001B617E">
              <w:rPr>
                <w:rFonts w:ascii="Times New Roman" w:hAnsi="Times New Roman"/>
                <w:szCs w:val="20"/>
              </w:rPr>
              <w:t xml:space="preserve"> absences </w:t>
            </w:r>
          </w:p>
          <w:p w14:paraId="66AE4809" w14:textId="43115F36" w:rsidR="001B617E" w:rsidRPr="001B617E" w:rsidRDefault="001B617E" w:rsidP="001B617E">
            <w:pPr>
              <w:spacing w:after="0"/>
              <w:ind w:left="360"/>
              <w:rPr>
                <w:rFonts w:ascii="Times New Roman" w:hAnsi="Times New Roman"/>
                <w:szCs w:val="20"/>
              </w:rPr>
            </w:pPr>
            <w:r w:rsidRPr="001B617E">
              <w:rPr>
                <w:rFonts w:ascii="Times New Roman" w:hAnsi="Times New Roman"/>
                <w:szCs w:val="20"/>
              </w:rPr>
              <w:t xml:space="preserve">Last warning – with </w:t>
            </w:r>
            <w:r w:rsidR="00B5536F">
              <w:rPr>
                <w:rFonts w:ascii="Times New Roman" w:hAnsi="Times New Roman"/>
                <w:szCs w:val="20"/>
              </w:rPr>
              <w:t>2</w:t>
            </w:r>
            <w:r w:rsidRPr="001B617E">
              <w:rPr>
                <w:rFonts w:ascii="Times New Roman" w:hAnsi="Times New Roman"/>
                <w:szCs w:val="20"/>
              </w:rPr>
              <w:t xml:space="preserve"> absences</w:t>
            </w:r>
          </w:p>
          <w:p w14:paraId="5761EF35" w14:textId="207395C3" w:rsidR="001B617E" w:rsidRPr="001B617E" w:rsidRDefault="001B617E" w:rsidP="001B617E">
            <w:pPr>
              <w:spacing w:after="0"/>
              <w:ind w:left="360"/>
              <w:rPr>
                <w:rFonts w:ascii="Times New Roman" w:hAnsi="Times New Roman"/>
                <w:sz w:val="24"/>
              </w:rPr>
            </w:pPr>
            <w:r w:rsidRPr="001B617E">
              <w:rPr>
                <w:rFonts w:ascii="Times New Roman" w:hAnsi="Times New Roman"/>
                <w:szCs w:val="20"/>
              </w:rPr>
              <w:lastRenderedPageBreak/>
              <w:t xml:space="preserve">Failing in the subject – with </w:t>
            </w:r>
            <w:r w:rsidR="00B5536F">
              <w:rPr>
                <w:rFonts w:ascii="Times New Roman" w:hAnsi="Times New Roman"/>
                <w:szCs w:val="20"/>
              </w:rPr>
              <w:t xml:space="preserve">3 </w:t>
            </w:r>
            <w:r w:rsidRPr="001B617E">
              <w:rPr>
                <w:rFonts w:ascii="Times New Roman" w:hAnsi="Times New Roman"/>
                <w:szCs w:val="20"/>
              </w:rPr>
              <w:t>absences</w:t>
            </w:r>
            <w:r w:rsidRPr="001B617E">
              <w:rPr>
                <w:rFonts w:ascii="Times New Roman" w:hAnsi="Times New Roman"/>
                <w:sz w:val="24"/>
              </w:rPr>
              <w:cr/>
            </w:r>
          </w:p>
          <w:p w14:paraId="6D8C488D" w14:textId="6C3ABE0B" w:rsidR="00932DE9" w:rsidRPr="001B617E" w:rsidRDefault="00932DE9" w:rsidP="001B617E">
            <w:pPr>
              <w:pStyle w:val="ListParagraph"/>
              <w:numPr>
                <w:ilvl w:val="0"/>
                <w:numId w:val="2"/>
              </w:numPr>
              <w:rPr>
                <w:rFonts w:ascii="Times New Roman" w:hAnsi="Times New Roman"/>
                <w:sz w:val="24"/>
              </w:rPr>
            </w:pPr>
            <w:r w:rsidRPr="001B617E">
              <w:rPr>
                <w:rFonts w:ascii="Times New Roman" w:hAnsi="Times New Roman"/>
                <w:sz w:val="24"/>
              </w:rPr>
              <w:t>Absences from exams and submitting assignments on time:</w:t>
            </w:r>
          </w:p>
          <w:p w14:paraId="23220C33" w14:textId="2A2C8968" w:rsidR="001B617E" w:rsidRPr="001B617E" w:rsidRDefault="001B617E" w:rsidP="001B617E">
            <w:pPr>
              <w:ind w:left="360"/>
              <w:rPr>
                <w:rFonts w:ascii="Times New Roman" w:hAnsi="Times New Roman"/>
                <w:szCs w:val="20"/>
              </w:rPr>
            </w:pPr>
            <w:r w:rsidRPr="001B617E">
              <w:rPr>
                <w:rFonts w:ascii="Times New Roman" w:hAnsi="Times New Roman"/>
                <w:szCs w:val="20"/>
              </w:rPr>
              <w:t>Will result in zero achievement unless health report or other significant excuse is documented.</w:t>
            </w:r>
          </w:p>
          <w:p w14:paraId="39C838DE" w14:textId="5CF96404" w:rsidR="00932DE9" w:rsidRPr="001B617E" w:rsidRDefault="00932DE9" w:rsidP="001B617E">
            <w:pPr>
              <w:pStyle w:val="ListParagraph"/>
              <w:numPr>
                <w:ilvl w:val="0"/>
                <w:numId w:val="2"/>
              </w:numPr>
              <w:rPr>
                <w:rFonts w:ascii="Times New Roman" w:hAnsi="Times New Roman"/>
                <w:sz w:val="24"/>
              </w:rPr>
            </w:pPr>
            <w:r w:rsidRPr="001B617E">
              <w:rPr>
                <w:rFonts w:ascii="Times New Roman" w:hAnsi="Times New Roman"/>
                <w:sz w:val="24"/>
              </w:rPr>
              <w:t>Health and safety procedures:</w:t>
            </w:r>
          </w:p>
          <w:p w14:paraId="09A012AE" w14:textId="4A351248" w:rsidR="001B617E" w:rsidRPr="001B617E" w:rsidRDefault="001B617E" w:rsidP="001B617E">
            <w:pPr>
              <w:ind w:left="360"/>
              <w:rPr>
                <w:rFonts w:ascii="Times New Roman" w:hAnsi="Times New Roman"/>
                <w:szCs w:val="20"/>
              </w:rPr>
            </w:pPr>
            <w:r w:rsidRPr="001B617E">
              <w:rPr>
                <w:rFonts w:ascii="Times New Roman" w:hAnsi="Times New Roman"/>
                <w:szCs w:val="20"/>
              </w:rPr>
              <w:t>NA</w:t>
            </w:r>
          </w:p>
          <w:p w14:paraId="513A6900" w14:textId="53E22D77" w:rsidR="00932DE9" w:rsidRPr="001B617E" w:rsidRDefault="00932DE9" w:rsidP="001B617E">
            <w:pPr>
              <w:pStyle w:val="ListParagraph"/>
              <w:numPr>
                <w:ilvl w:val="0"/>
                <w:numId w:val="2"/>
              </w:numPr>
              <w:rPr>
                <w:rFonts w:ascii="Times New Roman" w:hAnsi="Times New Roman"/>
                <w:sz w:val="24"/>
              </w:rPr>
            </w:pPr>
            <w:r w:rsidRPr="001B617E">
              <w:rPr>
                <w:rFonts w:ascii="Times New Roman" w:hAnsi="Times New Roman"/>
                <w:sz w:val="24"/>
              </w:rPr>
              <w:t>Honesty policy regarding cheating, plagiarism, misbehavior:</w:t>
            </w:r>
          </w:p>
          <w:p w14:paraId="1E88EC97" w14:textId="77777777" w:rsidR="001B617E" w:rsidRPr="001B617E" w:rsidRDefault="001B617E" w:rsidP="001B617E">
            <w:pPr>
              <w:spacing w:after="0" w:line="240" w:lineRule="auto"/>
              <w:ind w:left="360"/>
              <w:rPr>
                <w:rFonts w:ascii="Times New Roman" w:hAnsi="Times New Roman"/>
                <w:szCs w:val="20"/>
              </w:rPr>
            </w:pPr>
            <w:r w:rsidRPr="001B617E">
              <w:rPr>
                <w:rFonts w:ascii="Times New Roman" w:hAnsi="Times New Roman"/>
                <w:szCs w:val="20"/>
              </w:rPr>
              <w:t>The participation, the commitment of cheating will lead to applying all following</w:t>
            </w:r>
          </w:p>
          <w:p w14:paraId="05E930B4" w14:textId="77777777" w:rsidR="001B617E" w:rsidRPr="001B617E" w:rsidRDefault="001B617E" w:rsidP="001B617E">
            <w:pPr>
              <w:spacing w:after="0" w:line="240" w:lineRule="auto"/>
              <w:ind w:left="360"/>
              <w:rPr>
                <w:rFonts w:ascii="Times New Roman" w:hAnsi="Times New Roman"/>
                <w:szCs w:val="20"/>
              </w:rPr>
            </w:pPr>
            <w:r w:rsidRPr="001B617E">
              <w:rPr>
                <w:rFonts w:ascii="Times New Roman" w:hAnsi="Times New Roman"/>
                <w:szCs w:val="20"/>
              </w:rPr>
              <w:t>penalties together</w:t>
            </w:r>
          </w:p>
          <w:p w14:paraId="5DFE26AE" w14:textId="77777777" w:rsidR="001B617E" w:rsidRPr="001B617E" w:rsidRDefault="001B617E" w:rsidP="001B617E">
            <w:pPr>
              <w:spacing w:after="0" w:line="240" w:lineRule="auto"/>
              <w:ind w:left="360"/>
              <w:rPr>
                <w:rFonts w:ascii="Times New Roman" w:hAnsi="Times New Roman"/>
                <w:szCs w:val="20"/>
              </w:rPr>
            </w:pPr>
            <w:r w:rsidRPr="001B617E">
              <w:rPr>
                <w:rFonts w:ascii="Times New Roman" w:hAnsi="Times New Roman"/>
                <w:szCs w:val="20"/>
              </w:rPr>
              <w:t>1) Failing the subject he/she cheated at</w:t>
            </w:r>
          </w:p>
          <w:p w14:paraId="7A1ED160" w14:textId="77777777" w:rsidR="001B617E" w:rsidRPr="001B617E" w:rsidRDefault="001B617E" w:rsidP="001B617E">
            <w:pPr>
              <w:spacing w:after="0" w:line="240" w:lineRule="auto"/>
              <w:ind w:left="360"/>
              <w:rPr>
                <w:rFonts w:ascii="Times New Roman" w:hAnsi="Times New Roman"/>
                <w:szCs w:val="20"/>
              </w:rPr>
            </w:pPr>
            <w:r w:rsidRPr="001B617E">
              <w:rPr>
                <w:rFonts w:ascii="Times New Roman" w:hAnsi="Times New Roman"/>
                <w:szCs w:val="20"/>
              </w:rPr>
              <w:t>2) Failing the other subjects taken in the same course</w:t>
            </w:r>
          </w:p>
          <w:p w14:paraId="0B534CDC" w14:textId="77777777" w:rsidR="001B617E" w:rsidRPr="001B617E" w:rsidRDefault="001B617E" w:rsidP="001B617E">
            <w:pPr>
              <w:spacing w:after="0" w:line="240" w:lineRule="auto"/>
              <w:ind w:left="360"/>
              <w:rPr>
                <w:rFonts w:ascii="Times New Roman" w:hAnsi="Times New Roman"/>
                <w:szCs w:val="20"/>
              </w:rPr>
            </w:pPr>
            <w:r w:rsidRPr="001B617E">
              <w:rPr>
                <w:rFonts w:ascii="Times New Roman" w:hAnsi="Times New Roman"/>
                <w:szCs w:val="20"/>
              </w:rPr>
              <w:t>3) Not allowed to register for the next semester. The summer semester is not</w:t>
            </w:r>
          </w:p>
          <w:p w14:paraId="710B26F3" w14:textId="15B84680" w:rsidR="001B617E" w:rsidRDefault="001B617E" w:rsidP="001B617E">
            <w:pPr>
              <w:spacing w:after="0" w:line="240" w:lineRule="auto"/>
              <w:ind w:left="360"/>
              <w:rPr>
                <w:rFonts w:ascii="Times New Roman" w:hAnsi="Times New Roman"/>
                <w:szCs w:val="20"/>
              </w:rPr>
            </w:pPr>
            <w:r w:rsidRPr="001B617E">
              <w:rPr>
                <w:rFonts w:ascii="Times New Roman" w:hAnsi="Times New Roman"/>
                <w:szCs w:val="20"/>
              </w:rPr>
              <w:t>considered as a semester</w:t>
            </w:r>
          </w:p>
          <w:p w14:paraId="59122BC6" w14:textId="77777777" w:rsidR="001B617E" w:rsidRPr="001B617E" w:rsidRDefault="001B617E" w:rsidP="001B617E">
            <w:pPr>
              <w:spacing w:after="0" w:line="240" w:lineRule="auto"/>
              <w:ind w:left="360"/>
              <w:rPr>
                <w:rFonts w:ascii="Times New Roman" w:hAnsi="Times New Roman"/>
                <w:szCs w:val="20"/>
              </w:rPr>
            </w:pPr>
          </w:p>
          <w:p w14:paraId="48DB025C" w14:textId="3A7C8749" w:rsidR="00932DE9" w:rsidRPr="001B617E" w:rsidRDefault="00932DE9" w:rsidP="001B617E">
            <w:pPr>
              <w:pStyle w:val="ListParagraph"/>
              <w:numPr>
                <w:ilvl w:val="0"/>
                <w:numId w:val="2"/>
              </w:numPr>
              <w:rPr>
                <w:rFonts w:ascii="Times New Roman" w:hAnsi="Times New Roman"/>
                <w:sz w:val="24"/>
              </w:rPr>
            </w:pPr>
            <w:r w:rsidRPr="001B617E">
              <w:rPr>
                <w:rFonts w:ascii="Times New Roman" w:hAnsi="Times New Roman"/>
                <w:sz w:val="24"/>
              </w:rPr>
              <w:t>Grading policy:</w:t>
            </w:r>
          </w:p>
          <w:p w14:paraId="6D7039C9" w14:textId="25474076" w:rsidR="00B5536F" w:rsidRPr="00B5536F" w:rsidRDefault="00B5536F" w:rsidP="00B5536F">
            <w:pPr>
              <w:spacing w:after="0"/>
              <w:ind w:left="360"/>
              <w:rPr>
                <w:rFonts w:asciiTheme="majorBidi" w:hAnsiTheme="majorBidi" w:cstheme="majorBidi"/>
              </w:rPr>
            </w:pPr>
            <w:r w:rsidRPr="00B5536F">
              <w:rPr>
                <w:rFonts w:asciiTheme="majorBidi" w:hAnsiTheme="majorBidi" w:cstheme="majorBidi"/>
              </w:rPr>
              <w:t xml:space="preserve">Discussion: </w:t>
            </w:r>
            <w:r>
              <w:rPr>
                <w:rFonts w:asciiTheme="majorBidi" w:hAnsiTheme="majorBidi" w:cstheme="majorBidi"/>
              </w:rPr>
              <w:t>2</w:t>
            </w:r>
            <w:r w:rsidRPr="00B5536F">
              <w:rPr>
                <w:rFonts w:asciiTheme="majorBidi" w:hAnsiTheme="majorBidi" w:cstheme="majorBidi"/>
              </w:rPr>
              <w:t>0 points</w:t>
            </w:r>
          </w:p>
          <w:p w14:paraId="0565BCC6" w14:textId="77777777" w:rsidR="00B5536F" w:rsidRPr="00B5536F" w:rsidRDefault="00B5536F" w:rsidP="00B5536F">
            <w:pPr>
              <w:spacing w:after="0"/>
              <w:ind w:left="360"/>
              <w:rPr>
                <w:rFonts w:asciiTheme="majorBidi" w:hAnsiTheme="majorBidi" w:cstheme="majorBidi"/>
              </w:rPr>
            </w:pPr>
            <w:r w:rsidRPr="00B5536F">
              <w:rPr>
                <w:rFonts w:asciiTheme="majorBidi" w:hAnsiTheme="majorBidi" w:cstheme="majorBidi"/>
              </w:rPr>
              <w:t>Report: 30 points</w:t>
            </w:r>
          </w:p>
          <w:p w14:paraId="2B07A902" w14:textId="1A08974D" w:rsidR="00B5536F" w:rsidRPr="00B5536F" w:rsidRDefault="00B5536F" w:rsidP="00B5536F">
            <w:pPr>
              <w:spacing w:after="0"/>
              <w:ind w:left="360"/>
              <w:rPr>
                <w:rFonts w:asciiTheme="majorBidi" w:hAnsiTheme="majorBidi" w:cstheme="majorBidi"/>
              </w:rPr>
            </w:pPr>
            <w:r w:rsidRPr="00B5536F">
              <w:rPr>
                <w:rFonts w:asciiTheme="majorBidi" w:hAnsiTheme="majorBidi" w:cstheme="majorBidi"/>
              </w:rPr>
              <w:t xml:space="preserve">Presentation </w:t>
            </w:r>
            <w:r>
              <w:rPr>
                <w:rFonts w:asciiTheme="majorBidi" w:hAnsiTheme="majorBidi" w:cstheme="majorBidi"/>
              </w:rPr>
              <w:t>5</w:t>
            </w:r>
            <w:r w:rsidRPr="00B5536F">
              <w:rPr>
                <w:rFonts w:asciiTheme="majorBidi" w:hAnsiTheme="majorBidi" w:cstheme="majorBidi"/>
              </w:rPr>
              <w:t>0 points</w:t>
            </w:r>
          </w:p>
          <w:p w14:paraId="01D1304D" w14:textId="77777777" w:rsidR="00B5536F" w:rsidRDefault="00B5536F" w:rsidP="00B5536F">
            <w:pPr>
              <w:rPr>
                <w:rFonts w:asciiTheme="majorBidi" w:hAnsiTheme="majorBidi" w:cstheme="majorBidi"/>
              </w:rPr>
            </w:pPr>
          </w:p>
          <w:p w14:paraId="14F669B4" w14:textId="56A1373E" w:rsidR="00932DE9" w:rsidRPr="0003236B" w:rsidRDefault="00932DE9" w:rsidP="00B5536F">
            <w:pPr>
              <w:rPr>
                <w:rFonts w:ascii="Times New Roman" w:hAnsi="Times New Roman"/>
                <w:sz w:val="24"/>
              </w:rPr>
            </w:pPr>
            <w:r w:rsidRPr="0003236B">
              <w:rPr>
                <w:rFonts w:ascii="Times New Roman" w:hAnsi="Times New Roman"/>
                <w:sz w:val="24"/>
              </w:rPr>
              <w:t>F- Available university services that support achievement in the course:</w:t>
            </w:r>
          </w:p>
          <w:p w14:paraId="4C41CF8B" w14:textId="24C76C9A" w:rsidR="00932DE9" w:rsidRPr="0003236B" w:rsidRDefault="001B617E" w:rsidP="001B617E">
            <w:pPr>
              <w:rPr>
                <w:rFonts w:ascii="Times New Roman" w:hAnsi="Times New Roman"/>
                <w:sz w:val="24"/>
              </w:rPr>
            </w:pPr>
            <w:r w:rsidRPr="001B617E">
              <w:rPr>
                <w:rFonts w:ascii="Times New Roman" w:hAnsi="Times New Roman"/>
                <w:szCs w:val="20"/>
              </w:rPr>
              <w:t xml:space="preserve">Classrooms, internet and </w:t>
            </w:r>
            <w:r w:rsidR="00B5536F">
              <w:rPr>
                <w:rFonts w:ascii="Times New Roman" w:hAnsi="Times New Roman"/>
                <w:szCs w:val="20"/>
              </w:rPr>
              <w:t>online databases</w:t>
            </w:r>
            <w:r w:rsidRPr="001B617E">
              <w:rPr>
                <w:rFonts w:ascii="Times New Roman" w:hAnsi="Times New Roman"/>
                <w:szCs w:val="20"/>
              </w:rPr>
              <w:t>.</w:t>
            </w:r>
          </w:p>
        </w:tc>
      </w:tr>
    </w:tbl>
    <w:p w14:paraId="3B280EA7" w14:textId="77777777" w:rsidR="00932DE9" w:rsidRPr="007B21FF" w:rsidRDefault="00932DE9" w:rsidP="00932DE9">
      <w:pPr>
        <w:rPr>
          <w:rFonts w:ascii="Times New Roman" w:hAnsi="Times New Roman"/>
          <w:sz w:val="10"/>
          <w:szCs w:val="8"/>
        </w:rPr>
      </w:pPr>
    </w:p>
    <w:p w14:paraId="0AC6E281" w14:textId="58F0875E"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68FEC8EC" w:rsidR="00932DE9" w:rsidRPr="0003236B" w:rsidRDefault="00932DE9" w:rsidP="00EC0CD2">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7B90A06C" w14:textId="600F0A89" w:rsidR="00B5536F" w:rsidRDefault="00B5536F" w:rsidP="001B617E">
            <w:pPr>
              <w:rPr>
                <w:sz w:val="24"/>
                <w:szCs w:val="24"/>
              </w:rPr>
            </w:pPr>
            <w:r>
              <w:rPr>
                <w:sz w:val="24"/>
                <w:szCs w:val="24"/>
              </w:rPr>
              <w:t xml:space="preserve">1- </w:t>
            </w:r>
            <w:r w:rsidRPr="00B5536F">
              <w:rPr>
                <w:sz w:val="24"/>
                <w:szCs w:val="24"/>
              </w:rPr>
              <w:t>Articles and review articles from the literature</w:t>
            </w:r>
            <w:r>
              <w:rPr>
                <w:sz w:val="24"/>
                <w:szCs w:val="24"/>
              </w:rPr>
              <w:t xml:space="preserve"> (PubMed, Science direct, Google scholar)</w:t>
            </w:r>
          </w:p>
          <w:p w14:paraId="0C310846" w14:textId="6C32440F" w:rsidR="00B5536F" w:rsidRPr="00B5536F" w:rsidRDefault="00B5536F" w:rsidP="00B5536F">
            <w:pPr>
              <w:rPr>
                <w:sz w:val="24"/>
                <w:szCs w:val="24"/>
              </w:rPr>
            </w:pPr>
            <w:r>
              <w:rPr>
                <w:sz w:val="24"/>
                <w:szCs w:val="24"/>
              </w:rPr>
              <w:t>2- S</w:t>
            </w:r>
            <w:r w:rsidRPr="00B5536F">
              <w:rPr>
                <w:sz w:val="24"/>
                <w:szCs w:val="24"/>
              </w:rPr>
              <w:t>tatistical analysis</w:t>
            </w:r>
            <w:r>
              <w:rPr>
                <w:sz w:val="24"/>
                <w:szCs w:val="24"/>
              </w:rPr>
              <w:t xml:space="preserve"> SPSS </w:t>
            </w:r>
            <w:r w:rsidRPr="00B5536F">
              <w:rPr>
                <w:sz w:val="24"/>
                <w:szCs w:val="24"/>
              </w:rPr>
              <w:t>Quick Reference Guidebook</w:t>
            </w:r>
            <w:r>
              <w:rPr>
                <w:sz w:val="24"/>
                <w:szCs w:val="24"/>
              </w:rPr>
              <w:t xml:space="preserve">, </w:t>
            </w:r>
            <w:r w:rsidRPr="00B5536F">
              <w:rPr>
                <w:sz w:val="24"/>
                <w:szCs w:val="24"/>
              </w:rPr>
              <w:t>Alan C. Elliott</w:t>
            </w:r>
            <w:r>
              <w:rPr>
                <w:sz w:val="24"/>
                <w:szCs w:val="24"/>
              </w:rPr>
              <w:t>.</w:t>
            </w:r>
          </w:p>
          <w:p w14:paraId="3E181BFB" w14:textId="48518CBA" w:rsidR="00932DE9" w:rsidRDefault="00932DE9" w:rsidP="001B617E">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 xml:space="preserve">Recommended books, </w:t>
            </w:r>
            <w:r w:rsidR="008F424B" w:rsidRPr="0003236B">
              <w:rPr>
                <w:rFonts w:ascii="Times New Roman" w:hAnsi="Times New Roman"/>
                <w:sz w:val="24"/>
              </w:rPr>
              <w:t>material</w:t>
            </w:r>
            <w:r w:rsidR="008F424B">
              <w:rPr>
                <w:rFonts w:ascii="Times New Roman" w:hAnsi="Times New Roman"/>
                <w:sz w:val="24"/>
              </w:rPr>
              <w:t>s,</w:t>
            </w:r>
            <w:r>
              <w:rPr>
                <w:rFonts w:ascii="Times New Roman" w:hAnsi="Times New Roman"/>
                <w:sz w:val="24"/>
              </w:rPr>
              <w:t xml:space="preserve"> </w:t>
            </w:r>
            <w:r w:rsidRPr="0003236B">
              <w:rPr>
                <w:rFonts w:ascii="Times New Roman" w:hAnsi="Times New Roman"/>
                <w:sz w:val="24"/>
              </w:rPr>
              <w:t>and media:</w:t>
            </w:r>
          </w:p>
          <w:p w14:paraId="0049DB57" w14:textId="2CC0BC27" w:rsidR="00583C37" w:rsidRPr="001B617E" w:rsidRDefault="00583C37" w:rsidP="00B5536F">
            <w:pPr>
              <w:rPr>
                <w:rFonts w:ascii="Times New Roman" w:hAnsi="Times New Roman"/>
                <w:sz w:val="24"/>
              </w:rPr>
            </w:pPr>
          </w:p>
        </w:tc>
      </w:tr>
    </w:tbl>
    <w:p w14:paraId="41D99A28" w14:textId="77777777" w:rsidR="007B21FF" w:rsidRPr="0003236B" w:rsidRDefault="007B21FF" w:rsidP="00932DE9">
      <w:pPr>
        <w:rPr>
          <w:rFonts w:ascii="Times New Roman" w:hAnsi="Times New Roman"/>
          <w:sz w:val="24"/>
        </w:rPr>
      </w:pPr>
    </w:p>
    <w:p w14:paraId="5CED8BD2" w14:textId="1DC0B340"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6DE695FD" w14:textId="77777777" w:rsidR="007B21FF" w:rsidRDefault="007B21FF" w:rsidP="00EC0CD2">
            <w:pPr>
              <w:rPr>
                <w:rFonts w:ascii="Times New Roman" w:hAnsi="Times New Roman"/>
                <w:sz w:val="24"/>
              </w:rPr>
            </w:pPr>
          </w:p>
          <w:p w14:paraId="1AF6FF76" w14:textId="77777777" w:rsidR="007B21FF" w:rsidRPr="0003236B" w:rsidRDefault="007B21FF" w:rsidP="00EC0CD2">
            <w:pPr>
              <w:rPr>
                <w:rFonts w:ascii="Times New Roman" w:hAnsi="Times New Roman"/>
                <w:sz w:val="24"/>
              </w:rPr>
            </w:pPr>
          </w:p>
        </w:tc>
      </w:tr>
    </w:tbl>
    <w:p w14:paraId="76BC35B6" w14:textId="77777777" w:rsidR="00932DE9" w:rsidRDefault="00932DE9" w:rsidP="00FF56E7">
      <w:pPr>
        <w:spacing w:line="240" w:lineRule="auto"/>
        <w:rPr>
          <w:rFonts w:ascii="Times New Roman" w:hAnsi="Times New Roman"/>
          <w:sz w:val="24"/>
        </w:rPr>
      </w:pPr>
    </w:p>
    <w:p w14:paraId="4ACC4CE5" w14:textId="77777777" w:rsidR="007B21FF" w:rsidRDefault="007B21FF" w:rsidP="00FF56E7">
      <w:pPr>
        <w:spacing w:line="240" w:lineRule="auto"/>
        <w:rPr>
          <w:rFonts w:ascii="Times New Roman" w:hAnsi="Times New Roman"/>
          <w:sz w:val="24"/>
        </w:rPr>
      </w:pPr>
    </w:p>
    <w:p w14:paraId="1FB9E4FC" w14:textId="77777777" w:rsidR="007B21FF" w:rsidRDefault="007B21FF" w:rsidP="00FF56E7">
      <w:pPr>
        <w:spacing w:line="240" w:lineRule="auto"/>
        <w:rPr>
          <w:rFonts w:ascii="Times New Roman" w:hAnsi="Times New Roman"/>
          <w:sz w:val="24"/>
        </w:rPr>
      </w:pPr>
    </w:p>
    <w:p w14:paraId="39926459" w14:textId="77777777" w:rsidR="007B21FF" w:rsidRDefault="007B21FF" w:rsidP="00FF56E7">
      <w:pPr>
        <w:spacing w:line="240" w:lineRule="auto"/>
        <w:rPr>
          <w:rFonts w:ascii="Times New Roman" w:hAnsi="Times New Roman"/>
          <w:sz w:val="24"/>
        </w:rPr>
      </w:pPr>
    </w:p>
    <w:p w14:paraId="40208B24" w14:textId="77777777" w:rsidR="007B21FF" w:rsidRDefault="007B21FF" w:rsidP="00FF56E7">
      <w:pPr>
        <w:spacing w:line="240" w:lineRule="auto"/>
        <w:rPr>
          <w:rFonts w:ascii="Times New Roman" w:hAnsi="Times New Roman"/>
          <w:sz w:val="24"/>
        </w:rPr>
      </w:pPr>
    </w:p>
    <w:p w14:paraId="3B86B1A1" w14:textId="77777777" w:rsidR="007B21FF" w:rsidRDefault="007B21FF" w:rsidP="00FF56E7">
      <w:pPr>
        <w:spacing w:line="240" w:lineRule="auto"/>
        <w:rPr>
          <w:rFonts w:ascii="Times New Roman" w:hAnsi="Times New Roman"/>
          <w:sz w:val="24"/>
        </w:rPr>
      </w:pPr>
    </w:p>
    <w:p w14:paraId="2D658F1D" w14:textId="7B3611CA"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 xml:space="preserve">Name of Course Coordinator: </w:t>
      </w:r>
      <w:r w:rsidR="00B5536F">
        <w:rPr>
          <w:rFonts w:ascii="Times New Roman" w:hAnsi="Times New Roman"/>
          <w:sz w:val="20"/>
          <w:szCs w:val="18"/>
        </w:rPr>
        <w:t>Sara AlMarabeh</w:t>
      </w:r>
      <w:r w:rsidRPr="00FF56E7">
        <w:rPr>
          <w:rFonts w:ascii="Times New Roman" w:hAnsi="Times New Roman"/>
          <w:sz w:val="20"/>
          <w:szCs w:val="18"/>
        </w:rPr>
        <w:t>-Signature: ------------</w:t>
      </w:r>
      <w:r w:rsidR="006E7EEB">
        <w:rPr>
          <w:rFonts w:ascii="Times New Roman" w:hAnsi="Times New Roman"/>
          <w:sz w:val="20"/>
          <w:szCs w:val="18"/>
        </w:rPr>
        <w:t>-----</w:t>
      </w:r>
      <w:r w:rsidRPr="00FF56E7">
        <w:rPr>
          <w:rFonts w:ascii="Times New Roman" w:hAnsi="Times New Roman"/>
          <w:sz w:val="20"/>
          <w:szCs w:val="18"/>
        </w:rPr>
        <w:t>------ Date: ------------</w:t>
      </w:r>
      <w:r w:rsidR="006E7EEB">
        <w:rPr>
          <w:rFonts w:ascii="Times New Roman" w:hAnsi="Times New Roman"/>
          <w:sz w:val="20"/>
          <w:szCs w:val="18"/>
        </w:rPr>
        <w:t>-------</w:t>
      </w:r>
    </w:p>
    <w:p w14:paraId="4C3F3AC2" w14:textId="37461501"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 Signa</w:t>
      </w:r>
      <w:r w:rsidR="006E7EEB">
        <w:rPr>
          <w:rFonts w:ascii="Times New Roman" w:hAnsi="Times New Roman"/>
          <w:sz w:val="20"/>
          <w:szCs w:val="18"/>
        </w:rPr>
        <w:t>ture: ------------------------------------</w:t>
      </w:r>
    </w:p>
    <w:p w14:paraId="018D953A" w14:textId="16A0A4CD"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 Signature: -----------------------</w:t>
      </w:r>
      <w:r w:rsidR="006E7EEB">
        <w:rPr>
          <w:rFonts w:ascii="Times New Roman" w:hAnsi="Times New Roman"/>
          <w:sz w:val="20"/>
          <w:szCs w:val="18"/>
        </w:rPr>
        <w:t>-------</w:t>
      </w:r>
      <w:r w:rsidR="007B21FF">
        <w:rPr>
          <w:rFonts w:ascii="Times New Roman" w:hAnsi="Times New Roman"/>
          <w:sz w:val="20"/>
          <w:szCs w:val="18"/>
        </w:rPr>
        <w:t xml:space="preserve">                                                       </w:t>
      </w:r>
    </w:p>
    <w:p w14:paraId="071E323A" w14:textId="2BDF135B" w:rsidR="00932DE9"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Committee/Faculty: ---------------------------------------- Signature: -------------------</w:t>
      </w:r>
      <w:r w:rsidR="006E7EEB">
        <w:rPr>
          <w:rFonts w:ascii="Times New Roman" w:hAnsi="Times New Roman"/>
          <w:sz w:val="20"/>
          <w:szCs w:val="18"/>
        </w:rPr>
        <w:t>--------</w:t>
      </w:r>
    </w:p>
    <w:p w14:paraId="511A530A" w14:textId="77777777" w:rsidR="00932DE9" w:rsidRPr="00FF56E7" w:rsidRDefault="00932DE9" w:rsidP="007B21FF">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Dean: ---------------------------------------------------------- Signature: -------------------------------------------</w:t>
      </w:r>
    </w:p>
    <w:sectPr w:rsidR="00932DE9" w:rsidRPr="00FF56E7">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117B" w14:textId="77777777" w:rsidR="00D47E70" w:rsidRDefault="00D47E70" w:rsidP="00932DE9">
      <w:pPr>
        <w:spacing w:after="0" w:line="240" w:lineRule="auto"/>
      </w:pPr>
      <w:r>
        <w:separator/>
      </w:r>
    </w:p>
  </w:endnote>
  <w:endnote w:type="continuationSeparator" w:id="0">
    <w:p w14:paraId="5512F42C" w14:textId="77777777" w:rsidR="00D47E70" w:rsidRDefault="00D47E70"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4379"/>
      <w:docPartObj>
        <w:docPartGallery w:val="Page Numbers (Bottom of Page)"/>
        <w:docPartUnique/>
      </w:docPartObj>
    </w:sdtPr>
    <w:sdtEndPr>
      <w:rPr>
        <w:noProof/>
      </w:rPr>
    </w:sdtEndPr>
    <w:sdtContent>
      <w:p w14:paraId="2DBD2FB9" w14:textId="5F6A9C79" w:rsidR="00717F25" w:rsidRDefault="00717F25" w:rsidP="009B33F3">
        <w:pPr>
          <w:pStyle w:val="Footer"/>
          <w:jc w:val="right"/>
        </w:pPr>
        <w:r>
          <w:rPr>
            <w:noProof/>
          </w:rPr>
          <w:t xml:space="preserve">                                                                                                                                                                         QF-AQAC-03.02.01                                                                                                                  </w:t>
        </w:r>
      </w:p>
    </w:sdtContent>
  </w:sdt>
  <w:p w14:paraId="5D5FD5B7" w14:textId="7BD2EFD7" w:rsidR="00717F25" w:rsidRDefault="00717F25">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069EC" w14:textId="77777777" w:rsidR="00D47E70" w:rsidRDefault="00D47E70" w:rsidP="00932DE9">
      <w:pPr>
        <w:spacing w:after="0" w:line="240" w:lineRule="auto"/>
      </w:pPr>
      <w:r>
        <w:separator/>
      </w:r>
    </w:p>
  </w:footnote>
  <w:footnote w:type="continuationSeparator" w:id="0">
    <w:p w14:paraId="28ECFB81" w14:textId="77777777" w:rsidR="00D47E70" w:rsidRDefault="00D47E70"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598831"/>
      <w:docPartObj>
        <w:docPartGallery w:val="Page Numbers (Top of Page)"/>
        <w:docPartUnique/>
      </w:docPartObj>
    </w:sdtPr>
    <w:sdtEndPr>
      <w:rPr>
        <w:noProof/>
      </w:rPr>
    </w:sdtEndPr>
    <w:sdtContent>
      <w:p w14:paraId="6F6D4569" w14:textId="73B120DF" w:rsidR="00717F25" w:rsidRDefault="00717F25">
        <w:pPr>
          <w:pStyle w:val="Header"/>
          <w:rPr>
            <w:noProof/>
          </w:rPr>
        </w:pPr>
        <w:r>
          <w:fldChar w:fldCharType="begin"/>
        </w:r>
        <w:r>
          <w:instrText xml:space="preserve"> PAGE   \* MERGEFORMAT </w:instrText>
        </w:r>
        <w:r>
          <w:fldChar w:fldCharType="separate"/>
        </w:r>
        <w:r w:rsidR="00BF75B1">
          <w:rPr>
            <w:noProof/>
          </w:rPr>
          <w:t>1</w:t>
        </w:r>
        <w:r>
          <w:rPr>
            <w:noProof/>
          </w:rPr>
          <w:fldChar w:fldCharType="end"/>
        </w:r>
      </w:p>
      <w:p w14:paraId="3472ECAC" w14:textId="365DD354" w:rsidR="00717F25" w:rsidRDefault="00717F25">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717F25" w:rsidRDefault="00717F25" w:rsidP="00932DE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B23DC"/>
    <w:multiLevelType w:val="hybridMultilevel"/>
    <w:tmpl w:val="20B2D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2B2A8E"/>
    <w:multiLevelType w:val="hybridMultilevel"/>
    <w:tmpl w:val="37FC0A2C"/>
    <w:lvl w:ilvl="0" w:tplc="2F3A35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31DFD"/>
    <w:rsid w:val="0004413A"/>
    <w:rsid w:val="00090DC8"/>
    <w:rsid w:val="000A5F11"/>
    <w:rsid w:val="000E3072"/>
    <w:rsid w:val="00125D07"/>
    <w:rsid w:val="001667F3"/>
    <w:rsid w:val="00197239"/>
    <w:rsid w:val="001A41C5"/>
    <w:rsid w:val="001B617E"/>
    <w:rsid w:val="001F6B19"/>
    <w:rsid w:val="00220B49"/>
    <w:rsid w:val="002402DE"/>
    <w:rsid w:val="0024566B"/>
    <w:rsid w:val="00281751"/>
    <w:rsid w:val="003132C0"/>
    <w:rsid w:val="00313CDE"/>
    <w:rsid w:val="00320386"/>
    <w:rsid w:val="0032364A"/>
    <w:rsid w:val="00387FDA"/>
    <w:rsid w:val="00390BDE"/>
    <w:rsid w:val="00395380"/>
    <w:rsid w:val="003A37FD"/>
    <w:rsid w:val="003A55CF"/>
    <w:rsid w:val="003C3E22"/>
    <w:rsid w:val="003D7408"/>
    <w:rsid w:val="003E56DC"/>
    <w:rsid w:val="004229A3"/>
    <w:rsid w:val="004337B7"/>
    <w:rsid w:val="004411C2"/>
    <w:rsid w:val="00447287"/>
    <w:rsid w:val="004845DA"/>
    <w:rsid w:val="004907C5"/>
    <w:rsid w:val="00494D83"/>
    <w:rsid w:val="0054344E"/>
    <w:rsid w:val="00574311"/>
    <w:rsid w:val="0057775F"/>
    <w:rsid w:val="00583C37"/>
    <w:rsid w:val="00584AF0"/>
    <w:rsid w:val="005B5C7F"/>
    <w:rsid w:val="005C5C11"/>
    <w:rsid w:val="006420F9"/>
    <w:rsid w:val="00656DA9"/>
    <w:rsid w:val="00664335"/>
    <w:rsid w:val="00693FDA"/>
    <w:rsid w:val="006E7EEB"/>
    <w:rsid w:val="00717F25"/>
    <w:rsid w:val="007A3C7C"/>
    <w:rsid w:val="007B21FF"/>
    <w:rsid w:val="00830D10"/>
    <w:rsid w:val="00887397"/>
    <w:rsid w:val="008A637F"/>
    <w:rsid w:val="008D28DB"/>
    <w:rsid w:val="008F424B"/>
    <w:rsid w:val="0091777A"/>
    <w:rsid w:val="00920CCB"/>
    <w:rsid w:val="00932DE9"/>
    <w:rsid w:val="00941962"/>
    <w:rsid w:val="009636D3"/>
    <w:rsid w:val="009860EC"/>
    <w:rsid w:val="009B33F3"/>
    <w:rsid w:val="009D3B0C"/>
    <w:rsid w:val="00A01910"/>
    <w:rsid w:val="00A02FEC"/>
    <w:rsid w:val="00A648B0"/>
    <w:rsid w:val="00A8765F"/>
    <w:rsid w:val="00B13EDA"/>
    <w:rsid w:val="00B5536F"/>
    <w:rsid w:val="00B6473B"/>
    <w:rsid w:val="00BB365E"/>
    <w:rsid w:val="00BB720F"/>
    <w:rsid w:val="00BC3F8D"/>
    <w:rsid w:val="00BD3015"/>
    <w:rsid w:val="00BF75B1"/>
    <w:rsid w:val="00C256A7"/>
    <w:rsid w:val="00C33316"/>
    <w:rsid w:val="00CD3F1E"/>
    <w:rsid w:val="00D329FE"/>
    <w:rsid w:val="00D47E70"/>
    <w:rsid w:val="00D87E58"/>
    <w:rsid w:val="00E64C98"/>
    <w:rsid w:val="00E775E7"/>
    <w:rsid w:val="00EB27A8"/>
    <w:rsid w:val="00EB5AB4"/>
    <w:rsid w:val="00EC0CD2"/>
    <w:rsid w:val="00F633D9"/>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08EC4950-E3C4-41F7-B47F-16347526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717F25"/>
    <w:rPr>
      <w:color w:val="0563C1" w:themeColor="hyperlink"/>
      <w:u w:val="single"/>
    </w:rPr>
  </w:style>
  <w:style w:type="character" w:customStyle="1" w:styleId="UnresolvedMention">
    <w:name w:val="Unresolved Mention"/>
    <w:basedOn w:val="DefaultParagraphFont"/>
    <w:uiPriority w:val="99"/>
    <w:semiHidden/>
    <w:unhideWhenUsed/>
    <w:rsid w:val="00887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hijazeen@ju.edu.j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a.issa@ju.edu.j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A47AE476-7FB3-4598-B185-10C13185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user</cp:lastModifiedBy>
  <cp:revision>2</cp:revision>
  <cp:lastPrinted>2021-08-16T07:24:00Z</cp:lastPrinted>
  <dcterms:created xsi:type="dcterms:W3CDTF">2022-02-16T12:08:00Z</dcterms:created>
  <dcterms:modified xsi:type="dcterms:W3CDTF">2022-02-16T12:08:00Z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